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000000"/>
          <w:spacing w:val="0"/>
          <w:sz w:val="32"/>
          <w:szCs w:val="32"/>
        </w:rPr>
      </w:pPr>
      <w:r>
        <w:rPr>
          <w:rFonts w:ascii="微软雅黑" w:hAnsi="微软雅黑" w:eastAsia="微软雅黑" w:cs="微软雅黑"/>
          <w:b/>
          <w:bCs/>
          <w:i w:val="0"/>
          <w:iCs w:val="0"/>
          <w:caps w:val="0"/>
          <w:color w:val="000000"/>
          <w:spacing w:val="0"/>
          <w:sz w:val="32"/>
          <w:szCs w:val="32"/>
        </w:rPr>
        <w:t>2024年</w:t>
      </w:r>
      <w:r>
        <w:rPr>
          <w:rFonts w:hint="eastAsia" w:ascii="微软雅黑" w:hAnsi="微软雅黑" w:eastAsia="微软雅黑" w:cs="微软雅黑"/>
          <w:b/>
          <w:bCs/>
          <w:i w:val="0"/>
          <w:iCs w:val="0"/>
          <w:caps w:val="0"/>
          <w:color w:val="000000"/>
          <w:spacing w:val="0"/>
          <w:sz w:val="32"/>
          <w:szCs w:val="32"/>
          <w:lang w:val="en-US" w:eastAsia="zh-CN"/>
        </w:rPr>
        <w:t>秋</w:t>
      </w:r>
      <w:r>
        <w:rPr>
          <w:rFonts w:ascii="微软雅黑" w:hAnsi="微软雅黑" w:eastAsia="微软雅黑" w:cs="微软雅黑"/>
          <w:b/>
          <w:bCs/>
          <w:i w:val="0"/>
          <w:iCs w:val="0"/>
          <w:caps w:val="0"/>
          <w:color w:val="000000"/>
          <w:spacing w:val="0"/>
          <w:sz w:val="32"/>
          <w:szCs w:val="32"/>
        </w:rPr>
        <w:t>校际联</w:t>
      </w:r>
      <w:bookmarkStart w:id="1" w:name="_GoBack"/>
      <w:bookmarkEnd w:id="1"/>
      <w:r>
        <w:rPr>
          <w:rFonts w:ascii="微软雅黑" w:hAnsi="微软雅黑" w:eastAsia="微软雅黑" w:cs="微软雅黑"/>
          <w:b/>
          <w:bCs/>
          <w:i w:val="0"/>
          <w:iCs w:val="0"/>
          <w:caps w:val="0"/>
          <w:color w:val="000000"/>
          <w:spacing w:val="0"/>
          <w:sz w:val="32"/>
          <w:szCs w:val="32"/>
        </w:rPr>
        <w:t>盟混合式跨专业选修课汇总表</w:t>
      </w:r>
    </w:p>
    <w:tbl>
      <w:tblPr>
        <w:tblW w:w="14370" w:type="dxa"/>
        <w:tblInd w:w="-1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50"/>
        <w:gridCol w:w="3630"/>
        <w:gridCol w:w="1270"/>
        <w:gridCol w:w="1930"/>
        <w:gridCol w:w="1910"/>
        <w:gridCol w:w="1460"/>
        <w:gridCol w:w="212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bdr w:val="none" w:color="auto" w:sz="0" w:space="0"/>
                <w:lang w:val="en-US" w:eastAsia="zh-CN" w:bidi="ar"/>
              </w:rPr>
              <w:t>课程名称</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5"/>
                <w:sz w:val="24"/>
                <w:szCs w:val="24"/>
                <w:bdr w:val="none" w:color="auto" w:sz="0" w:space="0"/>
                <w:lang w:val="en-US" w:eastAsia="zh-CN" w:bidi="ar"/>
              </w:rPr>
              <w:t>学时</w:t>
            </w:r>
            <w:r>
              <w:rPr>
                <w:rStyle w:val="6"/>
                <w:rFonts w:eastAsia="宋体"/>
                <w:sz w:val="24"/>
                <w:szCs w:val="24"/>
                <w:bdr w:val="none" w:color="auto" w:sz="0" w:space="0"/>
                <w:lang w:val="en-US" w:eastAsia="zh-CN" w:bidi="ar"/>
              </w:rPr>
              <w:t>/</w:t>
            </w:r>
            <w:r>
              <w:rPr>
                <w:rStyle w:val="5"/>
                <w:sz w:val="24"/>
                <w:szCs w:val="24"/>
                <w:bdr w:val="none" w:color="auto" w:sz="0" w:space="0"/>
                <w:lang w:val="en-US" w:eastAsia="zh-CN" w:bidi="ar"/>
              </w:rPr>
              <w:t>学分</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主讲人及职称</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5"/>
                <w:sz w:val="24"/>
                <w:szCs w:val="24"/>
                <w:bdr w:val="none" w:color="auto" w:sz="0" w:space="0"/>
                <w:lang w:val="en-US" w:eastAsia="zh-CN" w:bidi="ar"/>
              </w:rPr>
              <w:t>课程</w:t>
            </w:r>
            <w:r>
              <w:rPr>
                <w:rStyle w:val="6"/>
                <w:rFonts w:eastAsia="宋体"/>
                <w:sz w:val="24"/>
                <w:szCs w:val="24"/>
                <w:bdr w:val="none" w:color="auto" w:sz="0" w:space="0"/>
                <w:lang w:val="en-US" w:eastAsia="zh-CN" w:bidi="ar"/>
              </w:rPr>
              <w:t>QQ</w:t>
            </w:r>
            <w:r>
              <w:rPr>
                <w:rStyle w:val="5"/>
                <w:sz w:val="24"/>
                <w:szCs w:val="24"/>
                <w:bdr w:val="none" w:color="auto" w:sz="0" w:space="0"/>
                <w:lang w:val="en-US" w:eastAsia="zh-CN" w:bidi="ar"/>
              </w:rPr>
              <w:t>群</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开课平台</w:t>
            </w:r>
          </w:p>
        </w:tc>
        <w:tc>
          <w:tcPr>
            <w:tcW w:w="21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初步开课时间</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开课学校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基于游戏开发的</w:t>
            </w:r>
            <w:r>
              <w:rPr>
                <w:rStyle w:val="7"/>
                <w:rFonts w:eastAsia="宋体"/>
                <w:sz w:val="24"/>
                <w:szCs w:val="24"/>
                <w:highlight w:val="none"/>
                <w:bdr w:val="none" w:color="auto" w:sz="0" w:space="0"/>
                <w:lang w:val="en-US" w:eastAsia="zh-CN" w:bidi="ar"/>
              </w:rPr>
              <w:t>C</w:t>
            </w:r>
            <w:r>
              <w:rPr>
                <w:rStyle w:val="8"/>
                <w:sz w:val="24"/>
                <w:szCs w:val="24"/>
                <w:highlight w:val="none"/>
                <w:bdr w:val="none" w:color="auto" w:sz="0" w:space="0"/>
                <w:lang w:val="en-US" w:eastAsia="zh-CN" w:bidi="ar"/>
              </w:rPr>
              <w:t>语言程序设计快速入门</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16/1</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童晶</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752195745</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超星泛雅</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河海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爱的心理学</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16/1</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刘取芝</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661968294</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河海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水利景观与建筑美学</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卢漫</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838796483</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河海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航天、人文与艺术</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16/1</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闻新</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539565213</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5</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中国民歌</w:t>
            </w:r>
          </w:p>
        </w:tc>
        <w:tc>
          <w:tcPr>
            <w:tcW w:w="1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18/2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张娴</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Style w:val="8"/>
                <w:sz w:val="24"/>
                <w:szCs w:val="24"/>
                <w:bdr w:val="none" w:color="auto" w:sz="0" w:space="0"/>
                <w:lang w:val="en-US" w:eastAsia="zh-CN" w:bidi="ar"/>
              </w:rPr>
              <w:t>：</w:t>
            </w:r>
            <w:r>
              <w:rPr>
                <w:rStyle w:val="7"/>
                <w:rFonts w:eastAsia="宋体"/>
                <w:sz w:val="24"/>
                <w:szCs w:val="24"/>
                <w:bdr w:val="none" w:color="auto" w:sz="0" w:space="0"/>
                <w:lang w:val="en-US" w:eastAsia="zh-CN" w:bidi="ar"/>
              </w:rPr>
              <w:t>674010988</w:t>
            </w:r>
          </w:p>
        </w:tc>
        <w:tc>
          <w:tcPr>
            <w:tcW w:w="14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胡行岗</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r>
              <w:rPr>
                <w:rStyle w:val="8"/>
                <w:sz w:val="24"/>
                <w:szCs w:val="24"/>
                <w:bdr w:val="none" w:color="auto" w:sz="0" w:space="0"/>
                <w:lang w:val="en-US" w:eastAsia="zh-CN" w:bidi="ar"/>
              </w:rPr>
              <w:t>：</w:t>
            </w:r>
            <w:r>
              <w:rPr>
                <w:rStyle w:val="7"/>
                <w:rFonts w:eastAsia="宋体"/>
                <w:sz w:val="24"/>
                <w:szCs w:val="24"/>
                <w:bdr w:val="none" w:color="auto" w:sz="0" w:space="0"/>
                <w:lang w:val="en-US" w:eastAsia="zh-CN" w:bidi="ar"/>
              </w:rPr>
              <w:t>678020060</w:t>
            </w:r>
          </w:p>
        </w:tc>
        <w:tc>
          <w:tcPr>
            <w:tcW w:w="14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6</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中外城市公共艺术</w:t>
            </w:r>
          </w:p>
        </w:tc>
        <w:tc>
          <w:tcPr>
            <w:tcW w:w="1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18/2</w:t>
            </w:r>
          </w:p>
        </w:tc>
        <w:tc>
          <w:tcPr>
            <w:tcW w:w="19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孙欣</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w:t>
            </w:r>
            <w:r>
              <w:rPr>
                <w:rStyle w:val="8"/>
                <w:sz w:val="24"/>
                <w:szCs w:val="24"/>
                <w:bdr w:val="none" w:color="auto" w:sz="0" w:space="0"/>
                <w:lang w:val="en-US" w:eastAsia="zh-CN" w:bidi="ar"/>
              </w:rPr>
              <w:t>：</w:t>
            </w:r>
            <w:r>
              <w:rPr>
                <w:rStyle w:val="7"/>
                <w:rFonts w:eastAsia="宋体"/>
                <w:sz w:val="24"/>
                <w:szCs w:val="24"/>
                <w:bdr w:val="none" w:color="auto" w:sz="0" w:space="0"/>
                <w:lang w:val="en-US" w:eastAsia="zh-CN" w:bidi="ar"/>
              </w:rPr>
              <w:t>733747227</w:t>
            </w:r>
          </w:p>
        </w:tc>
        <w:tc>
          <w:tcPr>
            <w:tcW w:w="14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9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w:t>
            </w:r>
            <w:r>
              <w:rPr>
                <w:rStyle w:val="8"/>
                <w:sz w:val="24"/>
                <w:szCs w:val="24"/>
                <w:bdr w:val="none" w:color="auto" w:sz="0" w:space="0"/>
                <w:lang w:val="en-US" w:eastAsia="zh-CN" w:bidi="ar"/>
              </w:rPr>
              <w:t>：</w:t>
            </w:r>
            <w:r>
              <w:rPr>
                <w:rStyle w:val="7"/>
                <w:rFonts w:eastAsia="宋体"/>
                <w:sz w:val="24"/>
                <w:szCs w:val="24"/>
                <w:bdr w:val="none" w:color="auto" w:sz="0" w:space="0"/>
                <w:lang w:val="en-US" w:eastAsia="zh-CN" w:bidi="ar"/>
              </w:rPr>
              <w:t>669660205</w:t>
            </w:r>
          </w:p>
        </w:tc>
        <w:tc>
          <w:tcPr>
            <w:tcW w:w="14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家庭与社区教育</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36/2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殷飞</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812930338</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现代文学经典改编影片鉴赏</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初清华</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965521037</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南信大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9</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视听语言艺术</w:t>
            </w:r>
          </w:p>
        </w:tc>
        <w:tc>
          <w:tcPr>
            <w:tcW w:w="1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周越</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教授</w:t>
            </w:r>
          </w:p>
        </w:tc>
        <w:tc>
          <w:tcPr>
            <w:tcW w:w="19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751340154</w:t>
            </w:r>
          </w:p>
        </w:tc>
        <w:tc>
          <w:tcPr>
            <w:tcW w:w="14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南信大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王岩岩</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课程名称</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Style w:val="5"/>
                <w:sz w:val="24"/>
                <w:szCs w:val="24"/>
                <w:lang w:val="en-US" w:eastAsia="zh-CN" w:bidi="ar"/>
              </w:rPr>
              <w:t>学时</w:t>
            </w:r>
            <w:r>
              <w:rPr>
                <w:rStyle w:val="6"/>
                <w:rFonts w:eastAsia="宋体"/>
                <w:sz w:val="24"/>
                <w:szCs w:val="24"/>
                <w:lang w:val="en-US" w:eastAsia="zh-CN" w:bidi="ar"/>
              </w:rPr>
              <w:t>/</w:t>
            </w:r>
            <w:r>
              <w:rPr>
                <w:rStyle w:val="5"/>
                <w:sz w:val="24"/>
                <w:szCs w:val="24"/>
                <w:lang w:val="en-US" w:eastAsia="zh-CN" w:bidi="ar"/>
              </w:rPr>
              <w:t>学分</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主讲人及职称</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Style w:val="5"/>
                <w:sz w:val="24"/>
                <w:szCs w:val="24"/>
                <w:lang w:val="en-US" w:eastAsia="zh-CN" w:bidi="ar"/>
              </w:rPr>
              <w:t>课程</w:t>
            </w:r>
            <w:r>
              <w:rPr>
                <w:rStyle w:val="6"/>
                <w:rFonts w:eastAsia="宋体"/>
                <w:sz w:val="24"/>
                <w:szCs w:val="24"/>
                <w:lang w:val="en-US" w:eastAsia="zh-CN" w:bidi="ar"/>
              </w:rPr>
              <w:t>QQ</w:t>
            </w:r>
            <w:r>
              <w:rPr>
                <w:rStyle w:val="5"/>
                <w:sz w:val="24"/>
                <w:szCs w:val="24"/>
                <w:lang w:val="en-US" w:eastAsia="zh-CN" w:bidi="ar"/>
              </w:rPr>
              <w:t>群</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开课平台</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初步开课时间</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开课学校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10</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罪与罚的故事</w:t>
            </w:r>
          </w:p>
        </w:tc>
        <w:tc>
          <w:tcPr>
            <w:tcW w:w="12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宋立军</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教授</w:t>
            </w:r>
          </w:p>
        </w:tc>
        <w:tc>
          <w:tcPr>
            <w:tcW w:w="19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739427500</w:t>
            </w:r>
          </w:p>
        </w:tc>
        <w:tc>
          <w:tcPr>
            <w:tcW w:w="14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南信大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张松</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江耀炜</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讲师</w:t>
            </w:r>
          </w:p>
        </w:tc>
        <w:tc>
          <w:tcPr>
            <w:tcW w:w="19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21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4"/>
                <w:szCs w:val="24"/>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美从何处寻</w:t>
            </w:r>
            <w:r>
              <w:rPr>
                <w:rStyle w:val="7"/>
                <w:rFonts w:eastAsia="宋体"/>
                <w:sz w:val="24"/>
                <w:szCs w:val="24"/>
                <w:highlight w:val="none"/>
                <w:bdr w:val="none" w:color="auto" w:sz="0" w:space="0"/>
                <w:lang w:val="en-US" w:eastAsia="zh-CN" w:bidi="ar"/>
              </w:rPr>
              <w:t>——</w:t>
            </w:r>
            <w:r>
              <w:rPr>
                <w:rStyle w:val="8"/>
                <w:sz w:val="24"/>
                <w:szCs w:val="24"/>
                <w:highlight w:val="none"/>
                <w:bdr w:val="none" w:color="auto" w:sz="0" w:space="0"/>
                <w:lang w:val="en-US" w:eastAsia="zh-CN" w:bidi="ar"/>
              </w:rPr>
              <w:t>在艺术和生活中体验美</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马凌燕</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519955650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南信大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揭秘气象水文灾害</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邵月红</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770714480</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南信大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发现体育之美</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王欢</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965522475</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南信大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14</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管理心理学</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段鑫星</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755035425</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中国大学</w:t>
            </w:r>
            <w:r>
              <w:rPr>
                <w:rStyle w:val="7"/>
                <w:rFonts w:eastAsia="宋体"/>
                <w:sz w:val="24"/>
                <w:szCs w:val="24"/>
                <w:bdr w:val="none" w:color="auto" w:sz="0" w:space="0"/>
                <w:lang w:val="en-US" w:eastAsia="zh-CN" w:bidi="ar"/>
              </w:rPr>
              <w:t>MOOC</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矿大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15</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中国传统手工艺与文化创意设计</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孙亚云</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665869086</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矿大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16</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中西方神话的文化解读与比较</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滕敏</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813120831</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矿大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17</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揭秘</w:t>
            </w:r>
            <w:r>
              <w:rPr>
                <w:rStyle w:val="7"/>
                <w:rFonts w:eastAsia="宋体"/>
                <w:sz w:val="24"/>
                <w:szCs w:val="24"/>
                <w:highlight w:val="none"/>
                <w:bdr w:val="none" w:color="auto" w:sz="0" w:space="0"/>
                <w:lang w:val="en-US" w:eastAsia="zh-CN" w:bidi="ar"/>
              </w:rPr>
              <w:t>“</w:t>
            </w:r>
            <w:r>
              <w:rPr>
                <w:rStyle w:val="8"/>
                <w:sz w:val="24"/>
                <w:szCs w:val="24"/>
                <w:highlight w:val="none"/>
                <w:bdr w:val="none" w:color="auto" w:sz="0" w:space="0"/>
                <w:lang w:val="en-US" w:eastAsia="zh-CN" w:bidi="ar"/>
              </w:rPr>
              <w:t>视觉智能</w:t>
            </w:r>
            <w:r>
              <w:rPr>
                <w:rStyle w:val="7"/>
                <w:rFonts w:eastAsia="宋体"/>
                <w:sz w:val="24"/>
                <w:szCs w:val="24"/>
                <w:highlight w:val="none"/>
                <w:bdr w:val="none" w:color="auto" w:sz="0" w:space="0"/>
                <w:lang w:val="en-US" w:eastAsia="zh-CN" w:bidi="ar"/>
              </w:rPr>
              <w:t>”——</w:t>
            </w:r>
            <w:r>
              <w:rPr>
                <w:rStyle w:val="8"/>
                <w:sz w:val="24"/>
                <w:szCs w:val="24"/>
                <w:highlight w:val="none"/>
                <w:bdr w:val="none" w:color="auto" w:sz="0" w:space="0"/>
                <w:lang w:val="en-US" w:eastAsia="zh-CN" w:bidi="ar"/>
              </w:rPr>
              <w:t>零基础学图像处理与计算机视觉</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童莹　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717058163</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18</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走近机器人</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刘娣　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683192601</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19</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太极养生</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32/2</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章璐璐</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副教授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787749125</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南工大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iCs w:val="0"/>
                <w:color w:val="000000"/>
                <w:kern w:val="0"/>
                <w:sz w:val="24"/>
                <w:szCs w:val="24"/>
                <w:u w:val="none"/>
                <w:bdr w:val="none" w:color="auto" w:sz="0" w:space="0"/>
                <w:lang w:val="en-US" w:eastAsia="zh-CN" w:bidi="ar"/>
              </w:rPr>
              <w:t>20</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bdr w:val="none" w:color="auto" w:sz="0" w:space="0"/>
                <w:lang w:val="en-US" w:eastAsia="zh-CN" w:bidi="ar"/>
              </w:rPr>
              <w:t>大数据分析导论</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16/1</w:t>
            </w:r>
          </w:p>
        </w:tc>
        <w:tc>
          <w:tcPr>
            <w:tcW w:w="19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朱晓峰</w:t>
            </w:r>
            <w:r>
              <w:rPr>
                <w:rStyle w:val="7"/>
                <w:rFonts w:eastAsia="宋体"/>
                <w:sz w:val="24"/>
                <w:szCs w:val="24"/>
                <w:bdr w:val="none" w:color="auto" w:sz="0" w:space="0"/>
                <w:lang w:val="en-US" w:eastAsia="zh-CN" w:bidi="ar"/>
              </w:rPr>
              <w:t xml:space="preserve">  </w:t>
            </w:r>
            <w:r>
              <w:rPr>
                <w:rStyle w:val="8"/>
                <w:sz w:val="24"/>
                <w:szCs w:val="24"/>
                <w:bdr w:val="none" w:color="auto" w:sz="0" w:space="0"/>
                <w:lang w:val="en-US" w:eastAsia="zh-CN" w:bidi="ar"/>
              </w:rPr>
              <w:t>教授</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543495638</w:t>
            </w:r>
          </w:p>
        </w:tc>
        <w:tc>
          <w:tcPr>
            <w:tcW w:w="1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超星学习通</w:t>
            </w:r>
          </w:p>
        </w:tc>
        <w:tc>
          <w:tcPr>
            <w:tcW w:w="21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2024.10.10-11.30</w:t>
            </w:r>
          </w:p>
        </w:tc>
        <w:tc>
          <w:tcPr>
            <w:tcW w:w="13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南工大</w:t>
            </w:r>
          </w:p>
        </w:tc>
      </w:tr>
    </w:tbl>
    <w:p>
      <w:pPr>
        <w:rPr>
          <w:rFonts w:ascii="微软雅黑" w:hAnsi="微软雅黑" w:eastAsia="微软雅黑" w:cs="微软雅黑"/>
          <w:i w:val="0"/>
          <w:iCs w:val="0"/>
          <w:caps w:val="0"/>
          <w:color w:val="000000"/>
          <w:spacing w:val="0"/>
          <w:sz w:val="27"/>
          <w:szCs w:val="27"/>
        </w:rPr>
        <w:sectPr>
          <w:pgSz w:w="16838" w:h="11906" w:orient="landscape"/>
          <w:pgMar w:top="1800" w:right="1440" w:bottom="1800" w:left="1440" w:header="851" w:footer="992" w:gutter="0"/>
          <w:cols w:space="425" w:num="1"/>
          <w:docGrid w:type="lines" w:linePitch="312" w:charSpace="0"/>
        </w:sectPr>
      </w:pPr>
      <w:r>
        <w:rPr>
          <w:rFonts w:ascii="微软雅黑" w:hAnsi="微软雅黑" w:eastAsia="微软雅黑" w:cs="微软雅黑"/>
          <w:i w:val="0"/>
          <w:iCs w:val="0"/>
          <w:caps w:val="0"/>
          <w:color w:val="000000"/>
          <w:spacing w:val="0"/>
          <w:sz w:val="27"/>
          <w:szCs w:val="27"/>
        </w:rPr>
        <w:br w:type="page"/>
      </w:r>
    </w:p>
    <w:p>
      <w:pPr>
        <w:jc w:val="center"/>
        <w:rPr>
          <w:rFonts w:ascii="微软雅黑" w:hAnsi="微软雅黑" w:eastAsia="微软雅黑" w:cs="微软雅黑"/>
          <w:b/>
          <w:bCs/>
          <w:i w:val="0"/>
          <w:iCs w:val="0"/>
          <w:caps w:val="0"/>
          <w:color w:val="000000"/>
          <w:spacing w:val="0"/>
          <w:sz w:val="32"/>
          <w:szCs w:val="32"/>
        </w:rPr>
      </w:pPr>
      <w:r>
        <w:rPr>
          <w:rFonts w:hint="eastAsia" w:ascii="微软雅黑" w:hAnsi="微软雅黑" w:eastAsia="微软雅黑" w:cs="微软雅黑"/>
          <w:b/>
          <w:bCs/>
          <w:i w:val="0"/>
          <w:iCs w:val="0"/>
          <w:caps w:val="0"/>
          <w:color w:val="000000"/>
          <w:spacing w:val="0"/>
          <w:sz w:val="32"/>
          <w:szCs w:val="32"/>
        </w:rPr>
        <w:t>江苏省高校混合式精品通识课程联盟</w:t>
      </w:r>
    </w:p>
    <w:p>
      <w:pPr>
        <w:jc w:val="center"/>
        <w:rPr>
          <w:rFonts w:ascii="微软雅黑" w:hAnsi="微软雅黑" w:eastAsia="微软雅黑" w:cs="微软雅黑"/>
          <w:b/>
          <w:bCs/>
          <w:i w:val="0"/>
          <w:iCs w:val="0"/>
          <w:caps w:val="0"/>
          <w:color w:val="000000"/>
          <w:spacing w:val="0"/>
          <w:sz w:val="32"/>
          <w:szCs w:val="32"/>
        </w:rPr>
      </w:pPr>
      <w:r>
        <w:rPr>
          <w:rFonts w:ascii="微软雅黑" w:hAnsi="微软雅黑" w:eastAsia="微软雅黑" w:cs="微软雅黑"/>
          <w:b/>
          <w:bCs/>
          <w:i w:val="0"/>
          <w:iCs w:val="0"/>
          <w:caps w:val="0"/>
          <w:color w:val="000000"/>
          <w:spacing w:val="0"/>
          <w:sz w:val="32"/>
          <w:szCs w:val="32"/>
        </w:rPr>
        <w:t>2024年</w:t>
      </w:r>
      <w:r>
        <w:rPr>
          <w:rFonts w:hint="eastAsia" w:ascii="微软雅黑" w:hAnsi="微软雅黑" w:eastAsia="微软雅黑" w:cs="微软雅黑"/>
          <w:b/>
          <w:bCs/>
          <w:i w:val="0"/>
          <w:iCs w:val="0"/>
          <w:caps w:val="0"/>
          <w:color w:val="000000"/>
          <w:spacing w:val="0"/>
          <w:sz w:val="32"/>
          <w:szCs w:val="32"/>
        </w:rPr>
        <w:t>秋</w:t>
      </w:r>
      <w:r>
        <w:rPr>
          <w:rFonts w:ascii="微软雅黑" w:hAnsi="微软雅黑" w:eastAsia="微软雅黑" w:cs="微软雅黑"/>
          <w:b/>
          <w:bCs/>
          <w:i w:val="0"/>
          <w:iCs w:val="0"/>
          <w:caps w:val="0"/>
          <w:color w:val="000000"/>
          <w:spacing w:val="0"/>
          <w:sz w:val="32"/>
          <w:szCs w:val="32"/>
        </w:rPr>
        <w:t>开设</w:t>
      </w:r>
      <w:r>
        <w:rPr>
          <w:rFonts w:hint="eastAsia" w:ascii="微软雅黑" w:hAnsi="微软雅黑" w:eastAsia="微软雅黑" w:cs="微软雅黑"/>
          <w:b/>
          <w:bCs/>
          <w:i w:val="0"/>
          <w:iCs w:val="0"/>
          <w:caps w:val="0"/>
          <w:color w:val="000000"/>
          <w:spacing w:val="0"/>
          <w:sz w:val="32"/>
          <w:szCs w:val="32"/>
        </w:rPr>
        <w:t>课程</w:t>
      </w:r>
      <w:r>
        <w:rPr>
          <w:rFonts w:ascii="微软雅黑" w:hAnsi="微软雅黑" w:eastAsia="微软雅黑" w:cs="微软雅黑"/>
          <w:b/>
          <w:bCs/>
          <w:i w:val="0"/>
          <w:iCs w:val="0"/>
          <w:caps w:val="0"/>
          <w:color w:val="000000"/>
          <w:spacing w:val="0"/>
          <w:sz w:val="32"/>
          <w:szCs w:val="32"/>
        </w:rPr>
        <w:t>简介</w:t>
      </w:r>
    </w:p>
    <w:p>
      <w:p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一、</w:t>
      </w:r>
      <w:r>
        <w:rPr>
          <w:rFonts w:ascii="Times New Roman" w:hAnsi="Times New Roman" w:eastAsia="黑体"/>
          <w:b/>
          <w:sz w:val="28"/>
          <w:szCs w:val="28"/>
        </w:rPr>
        <w:t>河海大学</w:t>
      </w:r>
    </w:p>
    <w:p>
      <w:pPr>
        <w:spacing w:line="600" w:lineRule="exact"/>
        <w:ind w:firstLine="562" w:firstLineChars="200"/>
        <w:rPr>
          <w:rFonts w:ascii="Times New Roman" w:hAnsi="Times New Roman" w:eastAsia="黑体"/>
          <w:b/>
          <w:color w:val="30C0B4" w:themeColor="accent5"/>
          <w:sz w:val="28"/>
          <w:szCs w:val="28"/>
          <w14:textFill>
            <w14:solidFill>
              <w14:schemeClr w14:val="accent5"/>
            </w14:solidFill>
          </w14:textFill>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 基于游戏开发的C语言程序设计快速入门（Quick learning of C Programming Based on Game Development）</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https://mooc1.chaoxing.com/mooc-ans/course/237056667.html</w:t>
      </w:r>
    </w:p>
    <w:p>
      <w:pPr>
        <w:adjustRightInd w:val="0"/>
        <w:snapToGrid w:val="0"/>
        <w:spacing w:line="600" w:lineRule="exact"/>
        <w:ind w:firstLine="562" w:firstLineChars="200"/>
        <w:jc w:val="left"/>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ascii="Times New Roman" w:hAnsi="Times New Roman" w:eastAsia="仿宋_GB2312"/>
          <w:sz w:val="28"/>
          <w:szCs w:val="28"/>
        </w:rPr>
        <w:t>先讲最少的语法知识，再把游戏开发应用于C语言教学；从无到有开发游戏，通过游戏案例逐步应用语法知识，提升对编程的兴趣和能力。该授课方法已在实际教学中验证，同学们对编程产生了浓厚的兴趣，能够主动学习，大一学生普遍能写出近千行代码的复杂游戏，编程能力显著提升</w:t>
      </w:r>
      <w:r>
        <w:rPr>
          <w:rFonts w:hint="eastAsia" w:ascii="Times New Roman" w:hAnsi="Times New Roman" w:eastAsia="仿宋_GB2312"/>
          <w:sz w:val="28"/>
          <w:szCs w:val="28"/>
        </w:rPr>
        <w:t>。</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通过在线视频自学，同时进行相应的代码练习，QQ群交流答疑。平时成绩由在线观看视频的时长、学习次数决定。期末考试内容：C语言基础语法知识和相应的编程题。</w:t>
      </w:r>
    </w:p>
    <w:p>
      <w:p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lang w:val="en-US" w:eastAsia="zh-CN"/>
        </w:rPr>
        <w:t>2</w:t>
      </w:r>
      <w:r>
        <w:rPr>
          <w:rFonts w:hint="eastAsia" w:ascii="Times New Roman" w:hAnsi="Times New Roman" w:eastAsia="黑体"/>
          <w:b/>
          <w:sz w:val="28"/>
          <w:szCs w:val="28"/>
        </w:rPr>
        <w:t>. 爱的心理学（Psychology of Love）</w:t>
      </w:r>
    </w:p>
    <w:p>
      <w:pPr>
        <w:adjustRightInd w:val="0"/>
        <w:snapToGrid w:val="0"/>
        <w:spacing w:line="600" w:lineRule="exact"/>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https://mooc1.chaoxing.com/course-ans/ps/237029173</w:t>
      </w:r>
    </w:p>
    <w:p>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对于爱，我们似乎耳熟能详。我们因为被爱而长大，不少人因为没有得到足够的爱而不快乐。然而，爱究竟是什么？我们为什么需要爱？怎样才能真正获得我们渴望的爱？怎样才是真的爱别人？也许，我们有太多的不清晰。《爱的心理学》结合心理学相关理论和一线心理咨询工作体验，探索和回答关于爱的知识，致力于带领同学体验和感受爱是什么、谁更有爱的能力、不同类型的爱有什么不同的特征、如何爱自己和爱他人、什么阻止了我们爱与被爱等等。如果你耐心投入学习，你也许会通过这门课解开心中多年的谜团，对自己有更加清晰的认识，也能学习到改变自我、发展爱的能力的一些方法，为自己的人生幸福和满意打开一扇新的窗户。</w:t>
      </w:r>
    </w:p>
    <w:p>
      <w:pPr>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通过超星学习通完成视频任务点，参与线上讨论、直播课，完成线上结课考试。考核成绩为平时成绩和线上考试各占50%。课程有QQ群，可以答疑和交流讨论。</w:t>
      </w:r>
    </w:p>
    <w:p>
      <w:pPr>
        <w:ind w:firstLine="562" w:firstLineChars="200"/>
        <w:rPr>
          <w:rFonts w:ascii="Times New Roman" w:hAnsi="Times New Roman" w:eastAsia="黑体"/>
          <w:b/>
          <w:sz w:val="28"/>
          <w:szCs w:val="28"/>
        </w:rPr>
      </w:pPr>
      <w:r>
        <w:rPr>
          <w:rFonts w:hint="eastAsia" w:ascii="Times New Roman" w:hAnsi="Times New Roman" w:eastAsia="黑体"/>
          <w:b/>
          <w:sz w:val="28"/>
          <w:szCs w:val="28"/>
          <w:lang w:val="en-US" w:eastAsia="zh-CN"/>
        </w:rPr>
        <w:t>3</w:t>
      </w:r>
      <w:r>
        <w:rPr>
          <w:rFonts w:hint="eastAsia" w:ascii="Times New Roman" w:hAnsi="Times New Roman" w:eastAsia="黑体"/>
          <w:b/>
          <w:sz w:val="28"/>
          <w:szCs w:val="28"/>
        </w:rPr>
        <w:t>.水利景观与建筑美学（Aesthetics of Water Conservancy Landscape and Architecture）</w:t>
      </w:r>
    </w:p>
    <w:p>
      <w:pPr>
        <w:wordWrap w:val="0"/>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：https://www.icourse163.org/spoc/course/HHU-1469531161</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：水利景观与建筑美学（Aesthetics of Water Conservancy Landscape and Architecture）课程是由河海大学、东南大学、南京林业大学等高校联合开设，面向各专业本科生的美育类通识选修课。课程强调水利工程与景观建筑美学研究结合，以国内外代表性工程为例，从工程、生态、艺术等方面分析其美学价值，将水利工程、建筑学、风景园林等工科知识与美学等文科知识融合，开拓学生工程与美学视野，完善美育知识架构，提升工程美学感知能力。</w:t>
      </w:r>
    </w:p>
    <w:p>
      <w:pPr>
        <w:adjustRightInd w:val="0"/>
        <w:snapToGrid w:val="0"/>
        <w:spacing w:line="600" w:lineRule="exact"/>
        <w:ind w:firstLine="562" w:firstLineChars="200"/>
        <w:jc w:val="left"/>
        <w:rPr>
          <w:rFonts w:hint="eastAsia"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借助中国大学MOOC平台，通过在线学习视频与讲义PPT，参与问题研讨、完成测验、参加期末线上考试。</w:t>
      </w:r>
      <w:r>
        <w:rPr>
          <w:rFonts w:hint="eastAsia" w:ascii="Times New Roman" w:hAnsi="Times New Roman" w:eastAsia="仿宋_GB2312"/>
          <w:sz w:val="28"/>
          <w:szCs w:val="28"/>
        </w:rPr>
        <w:t>课程有QQ群，可以答疑和交流讨论。</w:t>
      </w:r>
    </w:p>
    <w:p>
      <w:pPr>
        <w:adjustRightInd w:val="0"/>
        <w:snapToGrid w:val="0"/>
        <w:spacing w:line="600" w:lineRule="exact"/>
        <w:jc w:val="left"/>
        <w:rPr>
          <w:rFonts w:ascii="Times New Roman" w:hAnsi="Times New Roman" w:eastAsia="仿宋_GB2312"/>
          <w:b/>
          <w:sz w:val="28"/>
          <w:szCs w:val="28"/>
        </w:rPr>
      </w:pPr>
      <w:r>
        <w:rPr>
          <w:rFonts w:hint="eastAsia" w:ascii="Times New Roman" w:hAnsi="Times New Roman" w:eastAsia="黑体"/>
          <w:b/>
          <w:sz w:val="28"/>
          <w:szCs w:val="28"/>
        </w:rPr>
        <w:t>二、南京航空航天大学</w:t>
      </w:r>
    </w:p>
    <w:p>
      <w:pPr>
        <w:numPr>
          <w:numId w:val="0"/>
        </w:numPr>
        <w:adjustRightInd w:val="0"/>
        <w:snapToGrid w:val="0"/>
        <w:spacing w:line="600" w:lineRule="exact"/>
        <w:ind w:firstLine="562" w:firstLineChars="200"/>
        <w:rPr>
          <w:rFonts w:ascii="Times New Roman" w:hAnsi="Times New Roman" w:eastAsia="黑体"/>
          <w:b/>
          <w:sz w:val="28"/>
          <w:szCs w:val="28"/>
        </w:rPr>
      </w:pPr>
      <w:r>
        <w:rPr>
          <w:rFonts w:hint="eastAsia" w:ascii="Times New Roman" w:hAnsi="Times New Roman" w:eastAsia="黑体"/>
          <w:b/>
          <w:sz w:val="28"/>
          <w:szCs w:val="28"/>
          <w:lang w:val="en-US" w:eastAsia="zh-CN"/>
        </w:rPr>
        <w:t xml:space="preserve">1. </w:t>
      </w:r>
      <w:r>
        <w:rPr>
          <w:rFonts w:hint="eastAsia" w:ascii="Times New Roman" w:hAnsi="Times New Roman" w:eastAsia="黑体"/>
          <w:b/>
          <w:sz w:val="28"/>
          <w:szCs w:val="28"/>
        </w:rPr>
        <w:t>航天、人文与艺术（Aerospace，Humanity and Art）</w:t>
      </w:r>
    </w:p>
    <w:p>
      <w:pPr>
        <w:adjustRightInd w:val="0"/>
        <w:snapToGrid w:val="0"/>
        <w:spacing w:line="600" w:lineRule="exact"/>
        <w:ind w:firstLine="562" w:firstLineChars="200"/>
        <w:rPr>
          <w:rFonts w:ascii="Times New Roman" w:hAnsi="Times New Roman" w:eastAsia="仿宋_GB2312"/>
          <w:b/>
          <w:sz w:val="28"/>
          <w:szCs w:val="28"/>
        </w:rPr>
      </w:pPr>
      <w:r>
        <w:rPr>
          <w:rFonts w:hint="eastAsia" w:ascii="Times New Roman" w:hAnsi="Times New Roman" w:eastAsia="仿宋_GB2312"/>
          <w:b/>
          <w:bCs/>
          <w:sz w:val="28"/>
          <w:szCs w:val="28"/>
        </w:rPr>
        <w:t>课程网址：</w:t>
      </w:r>
    </w:p>
    <w:p>
      <w:pPr>
        <w:adjustRightInd w:val="0"/>
        <w:snapToGrid w:val="0"/>
        <w:spacing w:line="600" w:lineRule="exact"/>
        <w:ind w:firstLine="562" w:firstLineChars="200"/>
        <w:rPr>
          <w:rFonts w:ascii="Times New Roman" w:hAnsi="Times New Roman" w:eastAsia="仿宋_GB2312"/>
          <w:bCs/>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我国航天事业经过几代航天人的持续奋斗，创造了以“两弹一星”、载人航天、月球探测为代表的辉煌成就，走出了一条自力更生、自主创新的发展道路，积淀了深厚博大的航天精神。本课程不是枯燥难懂的专业知识，而是努力为大家提供拓宽思维，增长见识的轻松平台；丰富的航天文化背景将会为大家带来一场太空之旅，期待大家在结束课程的学习之后，能够爱上太空探索活动，轻松地将相关知识娓娓道来。</w:t>
      </w:r>
    </w:p>
    <w:p>
      <w:pPr>
        <w:adjustRightInd w:val="0"/>
        <w:snapToGrid w:val="0"/>
        <w:spacing w:line="600" w:lineRule="exact"/>
        <w:ind w:firstLine="562" w:firstLineChars="200"/>
        <w:rPr>
          <w:rFonts w:ascii="Times New Roman" w:hAnsi="Times New Roman"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选课学生通过超星学习通平台，在线学习教学视频，完成单元测试</w:t>
      </w:r>
      <w:r>
        <w:rPr>
          <w:rFonts w:hint="eastAsia" w:ascii="Times New Roman" w:hAnsi="Times New Roman" w:eastAsia="仿宋_GB2312"/>
          <w:sz w:val="28"/>
          <w:szCs w:val="28"/>
        </w:rPr>
        <w:t>和单元作业</w:t>
      </w:r>
      <w:r>
        <w:rPr>
          <w:rFonts w:ascii="Times New Roman" w:hAnsi="Times New Roman" w:eastAsia="仿宋_GB2312"/>
          <w:sz w:val="28"/>
          <w:szCs w:val="28"/>
        </w:rPr>
        <w:t>，参加期末线上考试</w:t>
      </w:r>
      <w:r>
        <w:rPr>
          <w:rFonts w:hint="eastAsia" w:ascii="Times New Roman" w:hAnsi="Times New Roman" w:eastAsia="仿宋_GB2312"/>
          <w:sz w:val="28"/>
          <w:szCs w:val="28"/>
        </w:rPr>
        <w:t>（在课程即将结束的最后一天里，自己任选60分钟完成即可）</w:t>
      </w:r>
      <w:r>
        <w:rPr>
          <w:rFonts w:ascii="Times New Roman" w:hAnsi="Times New Roman" w:eastAsia="仿宋_GB2312"/>
          <w:sz w:val="28"/>
          <w:szCs w:val="28"/>
        </w:rPr>
        <w:t>。加入课程QQ</w:t>
      </w:r>
      <w:r>
        <w:rPr>
          <w:rFonts w:hint="eastAsia" w:ascii="Times New Roman" w:hAnsi="Times New Roman" w:eastAsia="仿宋_GB2312"/>
          <w:sz w:val="28"/>
          <w:szCs w:val="28"/>
        </w:rPr>
        <w:t>（群号539565213）</w:t>
      </w:r>
      <w:r>
        <w:rPr>
          <w:rFonts w:ascii="Times New Roman" w:hAnsi="Times New Roman" w:eastAsia="仿宋_GB2312"/>
          <w:sz w:val="28"/>
          <w:szCs w:val="28"/>
        </w:rPr>
        <w:t>群，接收课程信息，实名参与课程答疑和交流研讨。</w:t>
      </w:r>
    </w:p>
    <w:p>
      <w:p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rPr>
        <w:t>三、南京师范大学</w:t>
      </w:r>
    </w:p>
    <w:p>
      <w:pPr>
        <w:numPr>
          <w:ilvl w:val="0"/>
          <w:numId w:val="1"/>
        </w:numPr>
        <w:adjustRightInd w:val="0"/>
        <w:snapToGrid w:val="0"/>
        <w:spacing w:line="600" w:lineRule="exact"/>
        <w:ind w:left="479"/>
        <w:jc w:val="left"/>
        <w:rPr>
          <w:rFonts w:ascii="Times New Roman" w:hAnsi="Times New Roman" w:eastAsia="黑体"/>
          <w:b/>
          <w:sz w:val="28"/>
          <w:szCs w:val="28"/>
        </w:rPr>
      </w:pPr>
      <w:r>
        <w:rPr>
          <w:rFonts w:hint="eastAsia" w:ascii="Times New Roman" w:hAnsi="Times New Roman" w:eastAsia="黑体"/>
          <w:b/>
          <w:sz w:val="28"/>
          <w:szCs w:val="28"/>
        </w:rPr>
        <w:t>中国民歌（Nation music of China）</w:t>
      </w:r>
    </w:p>
    <w:p>
      <w:pPr>
        <w:adjustRightInd w:val="0"/>
        <w:snapToGrid w:val="0"/>
        <w:spacing w:line="600" w:lineRule="exact"/>
        <w:ind w:firstLine="562" w:firstLineChars="200"/>
        <w:jc w:val="left"/>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http://mooc1.chaoxing.com/course/239939377.html</w:t>
      </w:r>
    </w:p>
    <w:p>
      <w:pPr>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中国民歌》是以中国各民族、各地域的民间歌曲为教学内容的艺术类课程，是高校各学科专业本、专科学生及社会音乐爱好者的自主发展课程。民歌是民族音乐的基础，欣赏民歌、了解民歌、学唱民歌是传承、弘扬中国传统文化最有效、最直接的途径。学唱中国民歌能让我们更懂乡音、乡情，成为一个有“温度”的现代青年，让您在奔忙的学习途中“有情可言”。</w:t>
      </w:r>
    </w:p>
    <w:p>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教学内容按地域编排，共15课时。一方面，两位专业教师的理论讲解和示范演唱将引导您探索民歌的体裁特点、地域风格和民俗文化；另一方面，您亲身参与的视听欣赏和演唱实践活动将为我们的课程学习带来满满的收获和多多的乐趣。</w:t>
      </w:r>
    </w:p>
    <w:p>
      <w:pPr>
        <w:pStyle w:val="2"/>
        <w:widowControl/>
        <w:spacing w:beforeAutospacing="0" w:afterAutospacing="0" w:line="600" w:lineRule="exact"/>
        <w:ind w:firstLine="56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仿宋_GB2312" w:eastAsia="仿宋_GB2312" w:cs="仿宋_GB2312"/>
          <w:color w:val="000000"/>
          <w:sz w:val="28"/>
          <w:szCs w:val="28"/>
        </w:rPr>
        <w:t>本课程是以实践为主的课程，要求学生以实践演唱的形式完成每一次课后作业及结课考试。</w:t>
      </w:r>
    </w:p>
    <w:p>
      <w:pPr>
        <w:numPr>
          <w:ilvl w:val="0"/>
          <w:numId w:val="1"/>
        </w:numPr>
        <w:adjustRightInd w:val="0"/>
        <w:snapToGrid w:val="0"/>
        <w:spacing w:line="600" w:lineRule="exact"/>
        <w:ind w:left="479"/>
        <w:jc w:val="left"/>
        <w:rPr>
          <w:rFonts w:ascii="Times New Roman" w:hAnsi="Times New Roman" w:eastAsia="黑体"/>
          <w:b/>
          <w:sz w:val="28"/>
          <w:szCs w:val="28"/>
        </w:rPr>
      </w:pPr>
      <w:r>
        <w:rPr>
          <w:rFonts w:hint="eastAsia" w:ascii="Times New Roman" w:hAnsi="Times New Roman" w:eastAsia="黑体"/>
          <w:b/>
          <w:sz w:val="28"/>
          <w:szCs w:val="28"/>
        </w:rPr>
        <w:t>中外城市公共艺术（Chinese and foreign urban public art）</w:t>
      </w:r>
    </w:p>
    <w:p>
      <w:pPr>
        <w:pStyle w:val="2"/>
        <w:widowControl/>
        <w:spacing w:beforeAutospacing="0" w:afterAutospacing="0" w:line="600" w:lineRule="exact"/>
        <w:ind w:firstLine="562" w:firstLineChars="200"/>
        <w:rPr>
          <w:rFonts w:ascii="Times New Roman" w:hAnsi="Times New Roman" w:eastAsia="仿宋_GB2312"/>
          <w:b/>
          <w:bCs/>
          <w:sz w:val="40"/>
          <w:szCs w:val="40"/>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sz w:val="28"/>
          <w:szCs w:val="28"/>
        </w:rPr>
        <w:t>https://mooc1.chaoxing.com/course/236917889.html</w:t>
      </w:r>
    </w:p>
    <w:p>
      <w:pPr>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w:t>
      </w:r>
      <w:r>
        <w:rPr>
          <w:rFonts w:hint="eastAsia" w:ascii="Times New Roman" w:hAnsi="Times New Roman" w:eastAsia="仿宋_GB2312"/>
          <w:bCs/>
          <w:sz w:val="28"/>
          <w:szCs w:val="28"/>
        </w:rPr>
        <w:t>公共艺术的互动性是公共艺术区别于其他艺术形式的主要特征。公共艺术通常以互动的形式内容，同开放的公共环境，以及不同的人群进行交流，因此公共艺术从形式到内涵都需要呈现出多元的面貌特征，将以环境因素和人群的互动参与纳入考虑重点，以满足各种审美要求达到环境、人与艺术的和谐共生，实现“和众”。进而实现“生活艺术化，艺术生活化”的理念，同时体现公共艺术的强大艺术张力，不失“博雅”。互动性和艺术性是平衡公共艺术的两大支点，对互动性和艺术性的平衡把握则是公共艺术成功的关键所在。从公共艺术所具有的社会责任，再到公共艺术的功能，都是公共艺术活动子系统在跟自然环境、人工环境和社会文化环境等因素相互作用时所产生的效果。公共艺术更明确地从人性化和人文化的城市空间的价值观方面去建构城市空间的意象，是对城市趋同化和空间过于功能化的反省，是体现人与人、人与自然、人与城市互动性意义的社会实践活动。公共艺术的当代角色和任务，可以说是代表一个民主国家的理想艺术形式。从总体上看公共艺术的发展方向与精神内涵，都明显有别于以往居于国家政治文化下的以纪念性和宣传性为主的状况，而是以与市民公众密切关联的，以社会、自然、生命、人性及生态等为恒久主题的公共艺术占据了主要地位。公共艺术在创造和提升城市环境的美学品质的同时，通过艺术的方式，解决空间与环境的互动公共艺术与环境因素的关系，并不仅仅是一种物理的的空间关系，还是一种艺术与各种环境因素相匹配的和谐关系。公共艺术不仅仅是一种艺术作品，而是对自然环境、人工环境和社会文化环境具有一种创造性利用和转换的功能，一种无尽的对未来的延伸，具有可持续发展、创新城市公共环境等价值。</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pPr>
        <w:pStyle w:val="2"/>
        <w:widowControl/>
        <w:numPr>
          <w:ilvl w:val="0"/>
          <w:numId w:val="2"/>
        </w:numPr>
        <w:spacing w:beforeAutospacing="0" w:afterAutospacing="0" w:line="60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感悟公共艺术的艺术价值：对平淡无奇、司空见惯的公共艺术再发现。</w:t>
      </w:r>
    </w:p>
    <w:p>
      <w:pPr>
        <w:pStyle w:val="2"/>
        <w:widowControl/>
        <w:numPr>
          <w:ilvl w:val="0"/>
          <w:numId w:val="2"/>
        </w:numPr>
        <w:spacing w:beforeAutospacing="0" w:afterAutospacing="0" w:line="60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了解公共艺术的特性：对材料的质地、肌理、软硬、色彩等特性做全面了解。</w:t>
      </w:r>
    </w:p>
    <w:p>
      <w:pPr>
        <w:pStyle w:val="2"/>
        <w:widowControl/>
        <w:numPr>
          <w:ilvl w:val="0"/>
          <w:numId w:val="2"/>
        </w:numPr>
        <w:spacing w:beforeAutospacing="0" w:afterAutospacing="0" w:line="60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学习对公共艺术的理念和趋势：对当代艺术形式的具体风格和处理手法进行观摩和研究。</w:t>
      </w:r>
    </w:p>
    <w:p>
      <w:pPr>
        <w:pStyle w:val="2"/>
        <w:widowControl/>
        <w:numPr>
          <w:ilvl w:val="0"/>
          <w:numId w:val="2"/>
        </w:numPr>
        <w:spacing w:beforeAutospacing="0" w:afterAutospacing="0" w:line="60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掌握对公共艺术设计的基本技能：具备初步的作品独立欣赏能力。</w:t>
      </w:r>
    </w:p>
    <w:p>
      <w:pPr>
        <w:pStyle w:val="2"/>
        <w:widowControl/>
        <w:spacing w:beforeAutospacing="0" w:afterAutospacing="0" w:line="600" w:lineRule="exact"/>
        <w:ind w:firstLine="560" w:firstLineChars="200"/>
        <w:rPr>
          <w:rFonts w:ascii="Times New Roman" w:hAnsi="Times New Roman" w:eastAsia="仿宋_GB2312"/>
          <w:sz w:val="28"/>
          <w:szCs w:val="28"/>
        </w:rPr>
      </w:pPr>
      <w:r>
        <w:rPr>
          <w:rFonts w:ascii="仿宋_GB2312" w:eastAsia="仿宋_GB2312" w:cs="仿宋_GB2312"/>
          <w:color w:val="000000"/>
          <w:sz w:val="28"/>
          <w:szCs w:val="28"/>
        </w:rPr>
        <w:t>5.探讨公共艺术设计的反思：对作品最终结果的过程性检讨，总结不足和可行的解决办法。</w:t>
      </w:r>
    </w:p>
    <w:p>
      <w:pPr>
        <w:numPr>
          <w:ilvl w:val="0"/>
          <w:numId w:val="1"/>
        </w:numPr>
        <w:adjustRightInd w:val="0"/>
        <w:snapToGrid w:val="0"/>
        <w:spacing w:line="600" w:lineRule="exact"/>
        <w:ind w:left="479" w:leftChars="228"/>
        <w:jc w:val="left"/>
        <w:rPr>
          <w:rFonts w:ascii="Times New Roman" w:hAnsi="Times New Roman" w:eastAsia="黑体"/>
          <w:b/>
          <w:sz w:val="28"/>
          <w:szCs w:val="28"/>
        </w:rPr>
      </w:pPr>
      <w:r>
        <w:rPr>
          <w:rFonts w:hint="eastAsia" w:ascii="Times New Roman" w:hAnsi="Times New Roman" w:eastAsia="黑体"/>
          <w:b/>
          <w:sz w:val="28"/>
          <w:szCs w:val="28"/>
        </w:rPr>
        <w:t>家庭与社区教育（Family and Community Education）</w:t>
      </w:r>
    </w:p>
    <w:p>
      <w:pPr>
        <w:adjustRightInd w:val="0"/>
        <w:snapToGrid w:val="0"/>
        <w:spacing w:line="600" w:lineRule="exact"/>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pPr>
        <w:adjustRightInd w:val="0"/>
        <w:snapToGrid w:val="0"/>
        <w:spacing w:line="600" w:lineRule="exact"/>
        <w:ind w:firstLine="560" w:firstLineChars="200"/>
        <w:jc w:val="left"/>
        <w:rPr>
          <w:rFonts w:ascii="Times New Roman" w:hAnsi="Times New Roman" w:eastAsia="仿宋_GB2312"/>
          <w:b/>
          <w:sz w:val="28"/>
          <w:szCs w:val="28"/>
        </w:rPr>
      </w:pPr>
      <w:r>
        <w:rPr>
          <w:rFonts w:ascii="Times New Roman" w:hAnsi="Times New Roman" w:eastAsia="仿宋_GB2312"/>
          <w:sz w:val="28"/>
          <w:szCs w:val="28"/>
        </w:rPr>
        <w:t>https://mooc1.chaoxing.com/mooc-ans/course/240128747.html</w:t>
      </w:r>
    </w:p>
    <w:p>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儿童的生命是完整的系统，完整的儿童发展需要全面系统的成长环境。家庭、学校和社会是影响儿童成长的三大主要因素，学校作为促进儿童成长的专业组织，有着受过教育训练的专业教师，有着经过千锤百炼的系统课程，有着规范的教育管理制度。而家庭和社区这两大儿童成长的重要影响因素既没有专业的指导者，也没有标准的课程与管理制度，它们融于儿童的成长环境，或者本身就是儿童生活的环境。</w:t>
      </w:r>
    </w:p>
    <w:p>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如何提升儿童家庭教育与社区教育的质量，从而和学校教育一起合力提升儿童教育质量，促进儿童全人全面的成长？本课程首先较为全面地介绍了家庭教育与社区教育两育的基本概念、特点、内容、原则和方法，帮助学习者掌握家庭与社区教育的基本概念、基础知识和基本原则。课程不是家庭教育和社区教育的原理性理论课，而是一门面向基础教育阶段教师进修和师范大学师范生学习的应用型课程。在将学校打造成社区教育资源中心的国际发展趋势的大背景下，学校应该承担起对家庭教育与社区教育的指导责任。</w:t>
      </w:r>
    </w:p>
    <w:p>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在介绍家庭教育与社区教育基本原理的基础上，面向师范生和一线在职教师工作的实际，紧扣师范生与在职教师的学习工作特点，以系统论的理念和合作教育的观念为统领，引导师范生和一线教师掌握对家庭教育与社区教育指导的基本原则与方法，以期提升他们整合两大教育资源的能力，最终达到促进儿童更全面的发展，促进学校更深刻的变革，以及推动社会更有序发展的目的。</w:t>
      </w:r>
    </w:p>
    <w:p>
      <w:pPr>
        <w:pStyle w:val="2"/>
        <w:widowControl/>
        <w:adjustRightInd w:val="0"/>
        <w:snapToGrid w:val="0"/>
        <w:spacing w:beforeAutospacing="0" w:afterAutospacing="0" w:line="600" w:lineRule="exact"/>
        <w:ind w:firstLine="562" w:firstLineChars="200"/>
        <w:jc w:val="both"/>
        <w:rPr>
          <w:rFonts w:ascii="Times New Roman" w:hAnsi="Times New Roman"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仿宋_GB2312" w:eastAsia="仿宋_GB2312" w:cs="仿宋_GB2312"/>
          <w:color w:val="000000"/>
          <w:sz w:val="28"/>
          <w:szCs w:val="28"/>
        </w:rPr>
        <w:t>观看课程视频，完成每个单元客观题测验以及期末在线测验。通过本课程的学习，了解家庭教育、社区教育以及儿童系统发展的基本观念；掌握家庭教育、社区教育的基本概念、特点、原则、内容与方法；初步形成与家长沟通、指导家庭教育的能力；初步形成与社区合作，策划、设计与组织中小学及幼儿园社区教育项目的能力。</w:t>
      </w:r>
    </w:p>
    <w:p>
      <w:pPr>
        <w:numPr>
          <w:numId w:val="0"/>
        </w:num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四、</w:t>
      </w:r>
      <w:r>
        <w:rPr>
          <w:rFonts w:hint="eastAsia" w:ascii="Times New Roman" w:hAnsi="Times New Roman" w:eastAsia="黑体"/>
          <w:b/>
          <w:sz w:val="28"/>
          <w:szCs w:val="28"/>
        </w:rPr>
        <w:t>南京信息工程大学</w:t>
      </w:r>
    </w:p>
    <w:p>
      <w:pPr>
        <w:numPr>
          <w:numId w:val="0"/>
        </w:numPr>
        <w:spacing w:line="600" w:lineRule="exact"/>
        <w:ind w:firstLine="562" w:firstLineChars="200"/>
        <w:rPr>
          <w:rFonts w:ascii="Times New Roman" w:hAnsi="Times New Roman" w:eastAsia="黑体"/>
          <w:b/>
          <w:sz w:val="28"/>
          <w:szCs w:val="28"/>
        </w:rPr>
      </w:pPr>
      <w:r>
        <w:rPr>
          <w:rFonts w:hint="eastAsia" w:ascii="Times New Roman" w:hAnsi="Times New Roman" w:eastAsia="黑体"/>
          <w:b/>
          <w:sz w:val="28"/>
          <w:szCs w:val="28"/>
          <w:lang w:val="en-US" w:eastAsia="zh-CN"/>
        </w:rPr>
        <w:t>1.</w:t>
      </w:r>
      <w:r>
        <w:rPr>
          <w:rFonts w:hint="eastAsia" w:ascii="Times New Roman" w:hAnsi="Times New Roman" w:eastAsia="黑体"/>
          <w:b/>
          <w:sz w:val="28"/>
          <w:szCs w:val="28"/>
        </w:rPr>
        <w:t>现代文学经典改编影片鉴赏（</w:t>
      </w:r>
      <w:r>
        <w:rPr>
          <w:rFonts w:ascii="Times New Roman" w:hAnsi="Times New Roman" w:eastAsia="黑体"/>
          <w:b/>
          <w:sz w:val="28"/>
          <w:szCs w:val="28"/>
        </w:rPr>
        <w:t>Appreciation of Films Adapted from Morden Classic Works</w:t>
      </w:r>
      <w:r>
        <w:rPr>
          <w:rFonts w:hint="eastAsia" w:ascii="Times New Roman" w:hAnsi="Times New Roman" w:eastAsia="黑体"/>
          <w:b/>
          <w:sz w:val="28"/>
          <w:szCs w:val="28"/>
        </w:rPr>
        <w:t>）</w:t>
      </w:r>
    </w:p>
    <w:p>
      <w:pPr>
        <w:spacing w:line="600" w:lineRule="exact"/>
        <w:ind w:firstLine="562" w:firstLineChars="200"/>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https://mooc1.chaoxing.com/course/29000704.html</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w:t>
      </w:r>
      <w:r>
        <w:rPr>
          <w:rFonts w:hint="eastAsia" w:ascii="Times New Roman" w:hAnsi="Times New Roman" w:eastAsia="仿宋_GB2312"/>
          <w:sz w:val="28"/>
          <w:szCs w:val="28"/>
        </w:rPr>
        <w:t>现代文学中的小说、戏剧等经典作品，由于其语言的工具性特征，常被节选后进入基础教育阶段的语文教材中，00后大学生对之并不陌生；但由于为了应试而断章取义，知其然而不知其所以然的现象也极为严重，因而往往会对作品或作品塑造的时代产生一些“误读”和“偏见”。《现代文学经典阅读与改编电影赏鉴》课程，围绕爱情选择、妇女解放、理想追求、家庭与社会等专题，精选已被改编为电影的现代文学经典作品，通过对比电影改编和原作不同艺术表现形式、艺术效果的异同进行思考、分析等研学活动，来提升学生的阅读兴趣。让学生掌握分析、研读小说、戏剧与电影的方法，在提高阅读、思考、写作能力的同时，感受体悟作品中的时代背景和人物命运选择，析苦思甜，学会用历史分析的方法看待处理现实生活中的各种问题，并体悟中国共产党领导新民主主义革命取得胜利的必要性与必然性，从而树立正确的人生观、价值观。</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通过在线学习视频与讲义PPT，完成分组任务与作业、参加期末线上考试。如有疑问，可通过QQ群交流研讨。</w:t>
      </w:r>
    </w:p>
    <w:p>
      <w:pPr>
        <w:numPr>
          <w:ilvl w:val="0"/>
          <w:numId w:val="3"/>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视听语言艺术（Audio-visual language）</w:t>
      </w:r>
    </w:p>
    <w:p>
      <w:pPr>
        <w:spacing w:line="600" w:lineRule="exact"/>
        <w:ind w:firstLine="562" w:firstLineChars="200"/>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https://mooc1.chaoxing.com/course/236129416.html</w:t>
      </w:r>
      <w:r>
        <w:rPr>
          <w:rFonts w:ascii="Times New Roman" w:hAnsi="Times New Roman" w:eastAsia="仿宋_GB2312"/>
          <w:b/>
          <w:sz w:val="28"/>
          <w:szCs w:val="28"/>
        </w:rPr>
        <w:t xml:space="preserve"> </w:t>
      </w:r>
    </w:p>
    <w:p>
      <w:pPr>
        <w:spacing w:line="60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随着“媒体3.0”时代的到来，借助数字化、网络化以及全球信息体系化进程，影视行业长足发展，以微视频、小视频为代表的自媒体的兴盛更是将影视创作活动延伸到每一个社会网络节点之微末，以镜头为单元的视听语言越发成为当今社会应用最为广泛的新型话语模式。对视听语言的应用，正成为手持移动终端的现代人不可或缺的能力素养之一。视听语言是实现影视主题表达与意义构建的基础，起到叙述情节，链接艺术创意与价值传达的关键性作用。</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你想创作出更受欢迎的视频作品吗？你想轻松读懂优秀的文艺电影吗？课程将带你理解不同视听语言的概念、特点、要素及规律，熟悉视听语言的内涵与艺术功能，掌握场面调度等基本知识与运用方法。从主题构思、运镜方式，以及声音画面处理等方面学习视听语言，不仅可以提高影视创作的能力，向观众高效传达思想与观点，提高影片的影响力，同时也有助于提升对电影的鉴赏能力。</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借助泛雅（学习通）在线学习平台，通过在线学习视频与讲义，参与问题研讨、完成一段微视频创作（可合作）、参加期末线上考试。如有疑问，可通过学习平台讨论功能、QQ群交流研讨。</w:t>
      </w:r>
    </w:p>
    <w:p>
      <w:pPr>
        <w:numPr>
          <w:ilvl w:val="0"/>
          <w:numId w:val="3"/>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罪与罚的故事（The Story of Crime and Punishment）</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https://mooc1.chaoxing.com/course/236092527.html</w:t>
      </w:r>
    </w:p>
    <w:p>
      <w:pPr>
        <w:spacing w:line="60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罪与罚的故事》是一门面向高校本科生的通识课程。犯罪与刑罚是人类社会至今为止无法避免的社会现象。本课程每一讲对一个经典案例进行解析，并设置社会调查课时，组织学生进行专题调查，撰写调查报告。本门课程将让学生初步掌握有关犯罪与刑罚的基础理论，引导学生理性对待犯罪与刑罚现象，运用整体论观念体察社会生活，用积极的行动参与社会改良。</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视频学习与课程PPT的学习，完成章节测验，并提交期末课程报告，获得相应学分。本课程强调社会调查的重要性，请同学们根据所学知识，对罪与罚的相关主题进行专题社会调查，特别鼓励小组调查，团队分工合作共同完成。学习过程中的困惑和问题通过课程QQ群进行交流、研讨和答疑。</w:t>
      </w:r>
    </w:p>
    <w:p>
      <w:pPr>
        <w:numPr>
          <w:ilvl w:val="0"/>
          <w:numId w:val="3"/>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美从何处寻——在艺术和生活中体验美（Where does beauty come from? Experience beauty in art and in life.）</w:t>
      </w:r>
    </w:p>
    <w:p>
      <w:pPr>
        <w:spacing w:line="600" w:lineRule="exact"/>
        <w:ind w:firstLine="562" w:firstLineChars="200"/>
        <w:jc w:val="left"/>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https://client.vpn.nuist.edu.cn/https/webvpnc0a7ae96a04dedfb531af980111b6392ea0ca9586e870dc13940d6a2cf99f57a/course/236470875.html</w:t>
      </w:r>
    </w:p>
    <w:p>
      <w:pPr>
        <w:spacing w:line="60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课程着重于在艺术和生活的衣食住行中体验美、感受美，同时兼顾实践能力培养及价值观塑造。创新人才的培养需要良好的人文氛围，艺术和生活的美育是培养人的感悟能力和形象思维的重要学科，美及艺术是发展人性，完善人格，提供正确的价值观和人生意义的知识。通过课堂学习，为学生提供真善美的追求，并确立正确的人文价值观的导向，帮助学生成为有理想有价值有意义服务于国家的创新人才。</w:t>
      </w:r>
    </w:p>
    <w:p>
      <w:pPr>
        <w:spacing w:line="600" w:lineRule="exact"/>
        <w:ind w:firstLine="560" w:firstLineChars="200"/>
        <w:rPr>
          <w:rFonts w:ascii="Times New Roman" w:hAnsi="Times New Roman" w:eastAsia="仿宋_GB2312"/>
          <w:sz w:val="28"/>
          <w:szCs w:val="28"/>
        </w:rPr>
      </w:pPr>
      <w:bookmarkStart w:id="0" w:name="_Hlk145414995"/>
      <w:r>
        <w:rPr>
          <w:rFonts w:hint="eastAsia" w:ascii="Times New Roman" w:hAnsi="Times New Roman" w:eastAsia="仿宋_GB2312"/>
          <w:sz w:val="28"/>
          <w:szCs w:val="28"/>
        </w:rPr>
        <w:t>课程从艺术美和生活美两个方向展开，由艺术美中的美学、绘画美、雕塑美、</w:t>
      </w:r>
      <w:r>
        <w:rPr>
          <w:rFonts w:ascii="Times New Roman" w:hAnsi="Times New Roman" w:eastAsia="仿宋_GB2312"/>
          <w:sz w:val="28"/>
          <w:szCs w:val="28"/>
        </w:rPr>
        <w:t>瓷器</w:t>
      </w:r>
      <w:r>
        <w:rPr>
          <w:rFonts w:hint="eastAsia" w:ascii="Times New Roman" w:hAnsi="Times New Roman" w:eastAsia="仿宋_GB2312"/>
          <w:sz w:val="28"/>
          <w:szCs w:val="28"/>
        </w:rPr>
        <w:t>造物美和</w:t>
      </w:r>
      <w:r>
        <w:rPr>
          <w:rFonts w:ascii="Times New Roman" w:hAnsi="Times New Roman" w:eastAsia="仿宋_GB2312"/>
          <w:sz w:val="28"/>
          <w:szCs w:val="28"/>
        </w:rPr>
        <w:t>电影</w:t>
      </w:r>
      <w:r>
        <w:rPr>
          <w:rFonts w:hint="eastAsia" w:ascii="Times New Roman" w:hAnsi="Times New Roman" w:eastAsia="仿宋_GB2312"/>
          <w:sz w:val="28"/>
          <w:szCs w:val="28"/>
        </w:rPr>
        <w:t>创意美、以及</w:t>
      </w:r>
      <w:bookmarkEnd w:id="0"/>
      <w:r>
        <w:rPr>
          <w:rFonts w:hint="eastAsia" w:ascii="Times New Roman" w:hAnsi="Times New Roman" w:eastAsia="仿宋_GB2312"/>
          <w:sz w:val="28"/>
          <w:szCs w:val="28"/>
        </w:rPr>
        <w:t>生活</w:t>
      </w:r>
      <w:r>
        <w:rPr>
          <w:rFonts w:ascii="Times New Roman" w:hAnsi="Times New Roman" w:eastAsia="仿宋_GB2312"/>
          <w:sz w:val="28"/>
          <w:szCs w:val="28"/>
        </w:rPr>
        <w:t>中</w:t>
      </w:r>
      <w:r>
        <w:rPr>
          <w:rFonts w:hint="eastAsia" w:ascii="Times New Roman" w:hAnsi="Times New Roman" w:eastAsia="仿宋_GB2312"/>
          <w:sz w:val="28"/>
          <w:szCs w:val="28"/>
        </w:rPr>
        <w:t>的服饰美、建筑美</w:t>
      </w:r>
      <w:r>
        <w:rPr>
          <w:rFonts w:ascii="Times New Roman" w:hAnsi="Times New Roman" w:eastAsia="仿宋_GB2312"/>
          <w:sz w:val="28"/>
          <w:szCs w:val="28"/>
        </w:rPr>
        <w:t>、餐饮礼仪的美来</w:t>
      </w:r>
      <w:r>
        <w:rPr>
          <w:rFonts w:hint="eastAsia" w:ascii="Times New Roman" w:hAnsi="Times New Roman" w:eastAsia="仿宋_GB2312"/>
          <w:sz w:val="28"/>
          <w:szCs w:val="28"/>
        </w:rPr>
        <w:t>感受和接近美，引导学生领略人文科学的无限风光，通过课堂学习、案例讲授等活动，加深学生对生活中“向美而生”的追求，并开阔学生的视野，培养学生追求真善美的人文素质，引导学生树立正确的人生观和价值观。</w:t>
      </w:r>
    </w:p>
    <w:p>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通过在线视频学习与讲义PPT的学习，完成章节测验和期末课程作业，构成课程学习成绩。学习过程中的困惑和问题通过课程QQ群进行交流、研讨和答疑。</w:t>
      </w:r>
    </w:p>
    <w:p>
      <w:pPr>
        <w:numPr>
          <w:ilvl w:val="0"/>
          <w:numId w:val="3"/>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揭秘气象水文灾害（Exploring meteorological and hydrological disasters ）</w:t>
      </w:r>
    </w:p>
    <w:p>
      <w:pPr>
        <w:adjustRightInd w:val="0"/>
        <w:snapToGrid w:val="0"/>
        <w:spacing w:line="600" w:lineRule="exact"/>
        <w:ind w:firstLine="562" w:firstLineChars="200"/>
        <w:jc w:val="left"/>
        <w:rPr>
          <w:rFonts w:ascii="Times New Roman" w:hAnsi="Times New Roman"/>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sz w:val="28"/>
          <w:szCs w:val="28"/>
        </w:rPr>
        <w:t>https://mooc1.chaoxing.com/course/232646204.html</w:t>
      </w:r>
    </w:p>
    <w:p>
      <w:pPr>
        <w:adjustRightInd w:val="0"/>
        <w:snapToGrid w:val="0"/>
        <w:spacing w:line="600" w:lineRule="exact"/>
        <w:ind w:firstLine="562" w:firstLineChars="200"/>
        <w:jc w:val="left"/>
        <w:rPr>
          <w:rFonts w:ascii="Times New Roman" w:hAnsi="Times New Roman" w:eastAsia="仿宋_GB2312"/>
          <w:color w:val="000000"/>
          <w:sz w:val="28"/>
          <w:szCs w:val="28"/>
        </w:rPr>
      </w:pPr>
      <w:r>
        <w:rPr>
          <w:rFonts w:hint="eastAsia" w:ascii="Times New Roman" w:hAnsi="Times New Roman" w:eastAsia="仿宋_GB2312"/>
          <w:b/>
          <w:bCs/>
          <w:color w:val="000000"/>
          <w:sz w:val="28"/>
          <w:szCs w:val="28"/>
        </w:rPr>
        <w:t>课程简介</w:t>
      </w:r>
      <w:r>
        <w:rPr>
          <w:rFonts w:hint="eastAsia" w:ascii="Times New Roman" w:hAnsi="Times New Roman" w:eastAsia="仿宋_GB2312"/>
          <w:color w:val="000000"/>
          <w:sz w:val="28"/>
          <w:szCs w:val="28"/>
        </w:rPr>
        <w:t>：该课程是一门基础的科普课程，不需要先导性系统性的专业知识背景。主要内容包括两部分。第一部分是气象水文灾害有关的基础知识学习。通过这部分内容的学习，学生对我国主要的气象水文灾害的特点、成因及时空分布和防御有一个宏观的了解和认识。第二部分主要围绕中国常发的气象水文灾害（台风、暴雨、干旱、洪涝、山洪泥石流、雹灾和雪灾等）的具体灾种（基本概念、主要特点、成因分析、时空分布、预警预报及防御措施等）进行详细讲解。</w:t>
      </w:r>
    </w:p>
    <w:p>
      <w:pPr>
        <w:adjustRightInd w:val="0"/>
        <w:snapToGrid w:val="0"/>
        <w:spacing w:line="60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通过本课程的学习，希望大家能达成以下几个目标：首先掌握气象水文灾害的相关基础知识，并能将所学知识较好的应用于实际灾害防御中，这也是最基本的目标。第二，大家要学会多元化、多维度的思维方式，具有独立思考、合作交流、学科交叉的创新等学习能力，即我们所说的中级目标-能力目标的达成。第三，通过本课程的学习，不仅自己获取相关知识和能力，还可以进一步深入学习来感染和影响周围的人，使大家都能有一种责任感和使命感来保护我们的家园，这也就是我们的高级目标-综合素养的提升。</w:t>
      </w:r>
    </w:p>
    <w:p>
      <w:pPr>
        <w:adjustRightInd w:val="0"/>
        <w:snapToGrid w:val="0"/>
        <w:spacing w:line="60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课程在“三全育人”的引领下，注重知识学习和能力培养的结合，将专业教学和思政教育紧密结合，水文+气象+灾害等多学科交叉融合，拓展学生的视野，培养学生多元化多维度的思维和通识素养。</w:t>
      </w:r>
    </w:p>
    <w:p>
      <w:pPr>
        <w:adjustRightInd w:val="0"/>
        <w:snapToGrid w:val="0"/>
        <w:spacing w:line="60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同学们，你如果对这门课程感兴趣，或者想为防灾减灾贡献自己的一份力量，欢迎加入我们吧。</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借助超星平台和学习通，通过在线学习视频与讲义PPT，参与问题研讨、完成作业、参加期末线上考试。课程中存在的疑问通过QQ群交流讨论。</w:t>
      </w:r>
    </w:p>
    <w:p>
      <w:pPr>
        <w:spacing w:line="600" w:lineRule="exact"/>
        <w:ind w:firstLine="562" w:firstLineChars="200"/>
        <w:rPr>
          <w:rFonts w:ascii="Times New Roman" w:hAnsi="Times New Roman" w:eastAsia="黑体"/>
          <w:b/>
          <w:sz w:val="28"/>
          <w:szCs w:val="28"/>
        </w:rPr>
      </w:pPr>
      <w:r>
        <w:rPr>
          <w:rFonts w:hint="eastAsia" w:ascii="Times New Roman" w:hAnsi="Times New Roman" w:eastAsia="黑体"/>
          <w:b/>
          <w:sz w:val="28"/>
          <w:szCs w:val="28"/>
          <w:lang w:val="en-US" w:eastAsia="zh-CN"/>
        </w:rPr>
        <w:t>6</w:t>
      </w:r>
      <w:r>
        <w:rPr>
          <w:rFonts w:ascii="Times New Roman" w:hAnsi="Times New Roman" w:eastAsia="黑体"/>
          <w:b/>
          <w:sz w:val="28"/>
          <w:szCs w:val="28"/>
        </w:rPr>
        <w:t xml:space="preserve">. </w:t>
      </w:r>
      <w:r>
        <w:rPr>
          <w:rFonts w:hint="eastAsia" w:ascii="Times New Roman" w:hAnsi="Times New Roman" w:eastAsia="黑体"/>
          <w:b/>
          <w:sz w:val="28"/>
          <w:szCs w:val="28"/>
        </w:rPr>
        <w:t>发现体育之美（Discover the beauty of sports）</w:t>
      </w:r>
    </w:p>
    <w:p>
      <w:pPr>
        <w:spacing w:line="600" w:lineRule="exact"/>
        <w:rPr>
          <w:rFonts w:ascii="Times New Roman" w:hAnsi="Times New Roman" w:eastAsia="仿宋_GB2312"/>
          <w:sz w:val="28"/>
          <w:szCs w:val="28"/>
        </w:rPr>
      </w:pPr>
      <w:r>
        <w:rPr>
          <w:rFonts w:hint="eastAsia" w:ascii="Times New Roman" w:hAnsi="Times New Roman" w:eastAsia="黑体"/>
          <w:b/>
          <w:sz w:val="28"/>
          <w:szCs w:val="28"/>
        </w:rPr>
        <w:t xml:space="preserve">    课程简介：</w:t>
      </w:r>
      <w:r>
        <w:rPr>
          <w:rFonts w:hint="eastAsia" w:ascii="Times New Roman" w:hAnsi="Times New Roman" w:eastAsia="仿宋_GB2312"/>
          <w:sz w:val="28"/>
          <w:szCs w:val="28"/>
        </w:rPr>
        <w:t>体育中的美无处不在。本课程帮助同学们了解体育之美的属性与特征，在体育运动及相关事物中，发现美、感受美、创造美、传播美。体育之美不仅在于主体美、形式美、内在美等有形之美，更取决于其空间美、想象美、内涵美等无形之美。体育之美不仅表现在速度、耐力、力量、技巧等运动表象中，也更加突出的表现在奋斗、拼搏、自信、坚韧、勇敢、超越、合作等精神之美。体育之美，美在健康、美在精神、美在赏心悦目。</w:t>
      </w:r>
    </w:p>
    <w:p>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本课程通过体育运动中美育元素的案例讲解，加深学生对体育之美的理解，开阔视野，形成自身的审美观点。发挥体育育人价值，引导大学生树立正确的人生观和价值观。</w:t>
      </w:r>
    </w:p>
    <w:p>
      <w:pPr>
        <w:spacing w:line="600" w:lineRule="exact"/>
        <w:ind w:firstLine="562" w:firstLineChars="200"/>
        <w:rPr>
          <w:rFonts w:ascii="Times New Roman" w:hAnsi="Times New Roman" w:eastAsia="仿宋_GB2312"/>
          <w:color w:val="000000"/>
          <w:sz w:val="28"/>
          <w:szCs w:val="28"/>
        </w:rPr>
      </w:pPr>
      <w:r>
        <w:rPr>
          <w:rFonts w:ascii="Times New Roman" w:hAnsi="Times New Roman" w:eastAsia="黑体"/>
          <w:b/>
          <w:sz w:val="28"/>
          <w:szCs w:val="28"/>
        </w:rPr>
        <w:t>学习要求：</w:t>
      </w:r>
      <w:r>
        <w:rPr>
          <w:rFonts w:ascii="Times New Roman" w:hAnsi="Times New Roman" w:eastAsia="仿宋_GB2312"/>
          <w:sz w:val="28"/>
          <w:szCs w:val="28"/>
        </w:rPr>
        <w:t>选课学生通过超星学习通平台，在线学习教学视频，完成视频任务点，参与线上讨论</w:t>
      </w:r>
      <w:r>
        <w:rPr>
          <w:rFonts w:hint="eastAsia" w:ascii="Times New Roman" w:hAnsi="Times New Roman" w:eastAsia="仿宋_GB2312"/>
          <w:sz w:val="28"/>
          <w:szCs w:val="28"/>
        </w:rPr>
        <w:t>，</w:t>
      </w:r>
      <w:r>
        <w:rPr>
          <w:rFonts w:ascii="Times New Roman" w:hAnsi="Times New Roman" w:eastAsia="仿宋_GB2312"/>
          <w:sz w:val="28"/>
          <w:szCs w:val="28"/>
        </w:rPr>
        <w:t>完成</w:t>
      </w:r>
      <w:r>
        <w:rPr>
          <w:rFonts w:hint="eastAsia" w:ascii="Times New Roman" w:hAnsi="Times New Roman" w:eastAsia="仿宋_GB2312"/>
          <w:sz w:val="28"/>
          <w:szCs w:val="28"/>
        </w:rPr>
        <w:t>线上期末课程作业</w:t>
      </w:r>
      <w:r>
        <w:rPr>
          <w:rFonts w:ascii="Times New Roman" w:hAnsi="Times New Roman" w:eastAsia="仿宋_GB2312"/>
          <w:sz w:val="28"/>
          <w:szCs w:val="28"/>
        </w:rPr>
        <w:t>。课程</w:t>
      </w:r>
      <w:r>
        <w:rPr>
          <w:rFonts w:hint="eastAsia" w:ascii="Times New Roman" w:hAnsi="Times New Roman" w:eastAsia="仿宋_GB2312"/>
          <w:sz w:val="28"/>
          <w:szCs w:val="28"/>
        </w:rPr>
        <w:t>建</w:t>
      </w:r>
      <w:r>
        <w:rPr>
          <w:rFonts w:ascii="Times New Roman" w:hAnsi="Times New Roman" w:eastAsia="仿宋_GB2312"/>
          <w:sz w:val="28"/>
          <w:szCs w:val="28"/>
        </w:rPr>
        <w:t>有</w:t>
      </w:r>
      <w:r>
        <w:rPr>
          <w:rFonts w:hint="eastAsia" w:ascii="Times New Roman" w:hAnsi="Times New Roman" w:eastAsia="仿宋_GB2312"/>
          <w:sz w:val="28"/>
          <w:szCs w:val="28"/>
        </w:rPr>
        <w:t>学习讨论</w:t>
      </w:r>
      <w:r>
        <w:rPr>
          <w:rFonts w:ascii="Times New Roman" w:hAnsi="Times New Roman" w:eastAsia="仿宋_GB2312"/>
          <w:sz w:val="28"/>
          <w:szCs w:val="28"/>
        </w:rPr>
        <w:t>QQ群，可以答疑和交流讨论。</w:t>
      </w:r>
    </w:p>
    <w:p>
      <w:pPr>
        <w:numPr>
          <w:numId w:val="0"/>
        </w:numPr>
        <w:adjustRightInd w:val="0"/>
        <w:snapToGrid w:val="0"/>
        <w:spacing w:line="600" w:lineRule="exact"/>
        <w:jc w:val="left"/>
        <w:rPr>
          <w:rFonts w:ascii="Times New Roman" w:hAnsi="Times New Roman" w:eastAsia="黑体"/>
          <w:b/>
          <w:sz w:val="28"/>
          <w:szCs w:val="28"/>
        </w:rPr>
      </w:pPr>
      <w:r>
        <w:rPr>
          <w:rFonts w:hint="eastAsia" w:ascii="Times New Roman" w:hAnsi="Times New Roman" w:eastAsia="黑体"/>
          <w:b/>
          <w:sz w:val="28"/>
          <w:szCs w:val="28"/>
          <w:lang w:val="en-US" w:eastAsia="zh-CN"/>
        </w:rPr>
        <w:t>五、</w:t>
      </w:r>
      <w:r>
        <w:rPr>
          <w:rFonts w:hint="eastAsia" w:ascii="Times New Roman" w:hAnsi="Times New Roman" w:eastAsia="黑体"/>
          <w:b/>
          <w:sz w:val="28"/>
          <w:szCs w:val="28"/>
        </w:rPr>
        <w:t>中国矿业大学</w:t>
      </w:r>
    </w:p>
    <w:p>
      <w:pPr>
        <w:numPr>
          <w:ilvl w:val="0"/>
          <w:numId w:val="4"/>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管理心理学（Management psychology）</w:t>
      </w:r>
    </w:p>
    <w:p>
      <w:pPr>
        <w:adjustRightInd w:val="0"/>
        <w:snapToGrid w:val="0"/>
        <w:spacing w:line="600" w:lineRule="exact"/>
        <w:ind w:firstLine="562" w:firstLineChars="200"/>
        <w:jc w:val="left"/>
        <w:rPr>
          <w:rFonts w:ascii="仿宋_GB2312" w:hAnsi="Times New Roman" w:eastAsia="仿宋_GB2312"/>
          <w:b/>
          <w:bCs/>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：https://www.icourse163.org/learn/CUMT-1207484813?tid=1470957505#/learn/announce</w:t>
      </w:r>
    </w:p>
    <w:p>
      <w:pPr>
        <w:adjustRightInd w:val="0"/>
        <w:snapToGrid w:val="0"/>
        <w:spacing w:line="600" w:lineRule="exact"/>
        <w:ind w:firstLine="562" w:firstLineChars="200"/>
        <w:jc w:val="left"/>
        <w:rPr>
          <w:rFonts w:ascii="仿宋_GB2312" w:hAnsi="Times New Roman" w:eastAsia="仿宋_GB2312"/>
          <w:sz w:val="28"/>
          <w:szCs w:val="28"/>
        </w:rPr>
      </w:pPr>
      <w:r>
        <w:rPr>
          <w:rFonts w:hint="eastAsia" w:ascii="仿宋_GB2312" w:hAnsi="Times New Roman" w:eastAsia="仿宋_GB2312"/>
          <w:b/>
          <w:bCs/>
          <w:sz w:val="28"/>
          <w:szCs w:val="28"/>
        </w:rPr>
        <w:t>课程简介</w:t>
      </w:r>
      <w:r>
        <w:rPr>
          <w:rFonts w:hint="eastAsia" w:ascii="仿宋_GB2312" w:hAnsi="Times New Roman" w:eastAsia="仿宋_GB2312"/>
          <w:sz w:val="28"/>
          <w:szCs w:val="28"/>
        </w:rPr>
        <w:t>：管理心理学是一种把心理学的知识应用于分析、说明、指导管理活动个体和群体行为的工业心理学分支，是研究组织管理过程中人们的心理及行为现象、心理过程及其发展规律的科学。</w:t>
      </w:r>
    </w:p>
    <w:p>
      <w:pPr>
        <w:adjustRightInd w:val="0"/>
        <w:snapToGrid w:val="0"/>
        <w:spacing w:line="600" w:lineRule="exact"/>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本课程设计的主要内容为四个层次：1.个体心理，是构成管理心理学内容体系的基本单位，通过对个体心理的学习，使学生对人性有一定的认知，引导学生形成正确的三观。2.组织心理，通过激励行为、决策行为和领导行为的学习，引导学生职业道德观、敬业精神素养等。3.群体心理，包括对群体概述、群体的规范与压力、群体的冲突、群体沟通、团队建设等内容，通过学习学生能够掌握群体的定义、特征、分类，了解群体规范和群体凝聚力的特征与表现，结合实际分析处理群体冲突的策略。4.领导心理，包括领导和管理的关系、领导者应具有的素质、领导权利包含哪些方面等知识，帮助学生自我剖析，衡量以后自己在工作管理行为所处的位置，做一个有效的管理者。</w:t>
      </w:r>
    </w:p>
    <w:p>
      <w:pPr>
        <w:adjustRightInd w:val="0"/>
        <w:snapToGrid w:val="0"/>
        <w:spacing w:line="600" w:lineRule="exact"/>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本课程对于开拓学生视野、深刻理解管理的本质具有独特的作用。共设置9个单元，具体包括第1单元“管理心理学绪论”、第2单元“管理心理学理论基础”、第3单元“个体心理与管理”、第4单元“心理过程与管理”、第5单元“群体心理概述”、第6单元“群体心理与管理”、第7单元“领导行为与管理”、第8单元“激励行为行为与管理”、第9单元“组织心理与管理”等内容。学生通过这9单元的学习，可以辨认行为事实以及组织管理中的社会心理学现象，了解人的心理行为变化的基本过程及变化倾向，全面提高学生的实际管理水平与管理能力。</w:t>
      </w:r>
    </w:p>
    <w:p>
      <w:pPr>
        <w:adjustRightInd w:val="0"/>
        <w:snapToGrid w:val="0"/>
        <w:spacing w:line="600" w:lineRule="exact"/>
        <w:ind w:firstLine="562" w:firstLineChars="200"/>
        <w:jc w:val="left"/>
        <w:rPr>
          <w:rFonts w:ascii="仿宋_GB2312"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（1）请所有选择该门课程的学生加入课程QQ群</w:t>
      </w:r>
      <w:r>
        <w:rPr>
          <w:rFonts w:hint="eastAsia" w:ascii="Times New Roman" w:hAnsi="Times New Roman" w:eastAsia="仿宋_GB2312"/>
          <w:color w:val="FF0000"/>
          <w:sz w:val="28"/>
          <w:szCs w:val="28"/>
        </w:rPr>
        <w:t>883413098</w:t>
      </w:r>
      <w:r>
        <w:rPr>
          <w:rFonts w:ascii="Times New Roman" w:hAnsi="Times New Roman" w:eastAsia="仿宋_GB2312"/>
          <w:sz w:val="28"/>
          <w:szCs w:val="28"/>
        </w:rPr>
        <w:t>，有关课程通知均会在群里发布消息。（2）及时全面地观看中国大学mooc上的视频，共计9章。（3）及时认真完成每一章节的随堂测验与讨论题。（4）及时认真完成每一章节的单元测试与单元作业。（5）按时完成线上期末考试。</w:t>
      </w:r>
    </w:p>
    <w:p>
      <w:pPr>
        <w:numPr>
          <w:ilvl w:val="0"/>
          <w:numId w:val="4"/>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中国传统手工艺与文化创意设计（Chinese Traditional Handicrafts and Cultural Creative Design）</w:t>
      </w:r>
    </w:p>
    <w:p>
      <w:pPr>
        <w:adjustRightInd w:val="0"/>
        <w:snapToGrid w:val="0"/>
        <w:spacing w:line="600" w:lineRule="exact"/>
        <w:ind w:firstLine="562" w:firstLineChars="200"/>
        <w:jc w:val="left"/>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https://www.icourse163.org/learn/CUMT-1207537808?tid=1470992530#/learn/content</w:t>
      </w:r>
    </w:p>
    <w:p>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针对新形势、新任务、新挑战，课程以高校立德树人和培育德智体美劳全面发展人才的基本任务为总领，挖掘中国传统手工艺中蕴含的思想政治教育元素与文化德育基因，依托综合类高校的学科优势和地方非遗资源优势，立足美育劳育新视角，培养引领新时代中国传统工艺创新性传承、发展、推广的高素质人才。适合各类专业的本科生、研究生、非遗传人和管理者学习。</w:t>
      </w:r>
    </w:p>
    <w:p>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通过复合教学师资团队、线上线下一体化教育的模式，把非遗资源引入教育教学和创意创新环节，让学生“知非遗”，拓展学生的历史文化知识、提升艺术审美素养；在学习的过程中提升学生的历史思维、创新思维、创业思维，在“爱非遗”中提升对劳动创造美好生活的认知；拓展课堂训练学生发现并解决非遗传承中存在问题的综合业务能力，在“创非遗”中提升以专业技能和知识服务社会的能力。</w:t>
      </w:r>
    </w:p>
    <w:p>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本课程相关电子资源已在中国大学mooc</w:t>
      </w:r>
      <w:r>
        <w:rPr>
          <w:rFonts w:hint="eastAsia" w:ascii="Times New Roman" w:hAnsi="Times New Roman" w:eastAsia="仿宋_GB2312"/>
          <w:color w:val="FF0000"/>
          <w:sz w:val="28"/>
          <w:szCs w:val="28"/>
        </w:rPr>
        <w:t>上线9轮</w:t>
      </w:r>
      <w:r>
        <w:rPr>
          <w:rFonts w:hint="eastAsia" w:ascii="Times New Roman" w:hAnsi="Times New Roman" w:eastAsia="仿宋_GB2312"/>
          <w:sz w:val="28"/>
          <w:szCs w:val="28"/>
        </w:rPr>
        <w:t>，被江苏省电视台江苏广电总台教育频道采访录制“大学趣课”，该课程微课被学习强国两次录用，自2019年12月上线开放，截至202</w:t>
      </w:r>
      <w:r>
        <w:rPr>
          <w:rFonts w:ascii="Times New Roman" w:hAnsi="Times New Roman" w:eastAsia="仿宋_GB2312"/>
          <w:sz w:val="28"/>
          <w:szCs w:val="28"/>
        </w:rPr>
        <w:t>0</w:t>
      </w:r>
      <w:r>
        <w:rPr>
          <w:rFonts w:hint="eastAsia" w:ascii="Times New Roman" w:hAnsi="Times New Roman" w:eastAsia="仿宋_GB2312"/>
          <w:sz w:val="28"/>
          <w:szCs w:val="28"/>
        </w:rPr>
        <w:t>年6月已经完整完成2期，共计4587人选课学习。除了本校学生，另有11所国内高校1271和社会学习者3150人使用。线下延伸课堂教学效果取得显著成效，学生社团的《匠·新拾遗》项目获第十二届“挑战杯”国赛银奖。</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（1）通知要求：联盟学生每个学期开课之前进入QQ群，所有通知都会在群内进行-</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（2）线上学习要求：</w:t>
      </w:r>
      <w:r>
        <w:rPr>
          <w:rFonts w:ascii="Times New Roman" w:hAnsi="Times New Roman" w:eastAsia="仿宋_GB2312"/>
          <w:color w:val="FF0000"/>
          <w:sz w:val="28"/>
          <w:szCs w:val="28"/>
        </w:rPr>
        <w:t>课程开通</w:t>
      </w:r>
      <w:r>
        <w:rPr>
          <w:rFonts w:hint="eastAsia" w:ascii="Times New Roman" w:hAnsi="Times New Roman" w:eastAsia="仿宋_GB2312"/>
          <w:color w:val="FF0000"/>
          <w:sz w:val="28"/>
          <w:szCs w:val="28"/>
        </w:rPr>
        <w:t>超星平台（</w:t>
      </w:r>
      <w:r>
        <w:rPr>
          <w:rFonts w:ascii="Times New Roman" w:hAnsi="Times New Roman" w:eastAsia="仿宋_GB2312"/>
          <w:color w:val="FF0000"/>
          <w:sz w:val="28"/>
          <w:szCs w:val="28"/>
        </w:rPr>
        <w:t>中国大学mooc</w:t>
      </w:r>
      <w:r>
        <w:rPr>
          <w:rFonts w:hint="eastAsia" w:ascii="Times New Roman" w:hAnsi="Times New Roman" w:eastAsia="仿宋_GB2312"/>
          <w:color w:val="FF0000"/>
          <w:sz w:val="28"/>
          <w:szCs w:val="28"/>
        </w:rPr>
        <w:t>同步）</w:t>
      </w:r>
      <w:r>
        <w:rPr>
          <w:rFonts w:ascii="Times New Roman" w:hAnsi="Times New Roman" w:eastAsia="仿宋_GB2312"/>
          <w:color w:val="FF0000"/>
          <w:sz w:val="28"/>
          <w:szCs w:val="28"/>
        </w:rPr>
        <w:t>线上资源，</w:t>
      </w:r>
      <w:r>
        <w:rPr>
          <w:rFonts w:ascii="Times New Roman" w:hAnsi="Times New Roman" w:eastAsia="仿宋_GB2312"/>
          <w:sz w:val="28"/>
          <w:szCs w:val="28"/>
        </w:rPr>
        <w:t>学生进入链接观看36个课程视频进行学习（每学期更新1次）----讨论区回答问题（每个视频后面的问题至少回答2个）进行分享------按照要求完成课程全部结束后会有线上考试</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（3）直播课要求：关注群内通知，老师每学期会有泛雅课堂直播课（根据提供的课程邀请码进课堂）------直播课结束按照要求完成课程ppt</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（4）线下学习要求：每次选择一个学校完成2节课的线下互动体验</w:t>
      </w:r>
    </w:p>
    <w:p>
      <w:pPr>
        <w:numPr>
          <w:ilvl w:val="0"/>
          <w:numId w:val="4"/>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中西方神话的文化解读与比较（Chinese and Western Mythology）</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 xml:space="preserve">https://www.xueyinonline.com/detail/240113641 </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：黄帝战蚩尤、大禹治水，这些故事是真实的历史，还是远古的神话？神奇女侠、海王、雷神，这些超燃的动漫英雄，与西方神话有怎样的联系？我们的课程将</w:t>
      </w:r>
      <w:r>
        <w:rPr>
          <w:rFonts w:ascii="Times New Roman" w:hAnsi="Times New Roman" w:eastAsia="仿宋_GB2312"/>
          <w:sz w:val="28"/>
          <w:szCs w:val="28"/>
        </w:rPr>
        <w:t>带</w:t>
      </w:r>
      <w:r>
        <w:rPr>
          <w:rFonts w:hint="eastAsia" w:ascii="Times New Roman" w:hAnsi="Times New Roman" w:eastAsia="仿宋_GB2312"/>
          <w:sz w:val="28"/>
          <w:szCs w:val="28"/>
        </w:rPr>
        <w:t>你走进绚烂多姿的神话世界。课程不仅会带你领略中西方神话各自的风采与趣味，还会从文明对话的角度，探讨五彩斑斓的神话故事折射出的中西方不同的文化特质。</w:t>
      </w:r>
    </w:p>
    <w:p>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中西方神话的文化解读与比较</w:t>
      </w:r>
      <w:r>
        <w:rPr>
          <w:rFonts w:ascii="Times New Roman" w:hAnsi="Times New Roman" w:eastAsia="仿宋_GB2312"/>
          <w:sz w:val="28"/>
          <w:szCs w:val="28"/>
        </w:rPr>
        <w:t>》是国家级一流本科课程，</w:t>
      </w:r>
      <w:r>
        <w:rPr>
          <w:rFonts w:hint="eastAsia" w:ascii="Times New Roman" w:hAnsi="Times New Roman" w:eastAsia="仿宋_GB2312"/>
          <w:sz w:val="28"/>
          <w:szCs w:val="28"/>
        </w:rPr>
        <w:t>以世界观、自然观、</w:t>
      </w:r>
      <w:r>
        <w:rPr>
          <w:rFonts w:ascii="Times New Roman" w:hAnsi="Times New Roman" w:eastAsia="仿宋_GB2312"/>
          <w:sz w:val="28"/>
          <w:szCs w:val="28"/>
        </w:rPr>
        <w:t>生命</w:t>
      </w:r>
      <w:r>
        <w:rPr>
          <w:rFonts w:hint="eastAsia" w:ascii="Times New Roman" w:hAnsi="Times New Roman" w:eastAsia="仿宋_GB2312"/>
          <w:sz w:val="28"/>
          <w:szCs w:val="28"/>
        </w:rPr>
        <w:t>观等古老的哲学问题为主线，从文化层面对神话叙事进行解读与分析，探究神话背后蕴含的中西方思维方式、价值观念和民族性格的差异。本课程的学习不仅可以帮助你了解中西方神话经典及其文学与艺术表现，还可以让你学会分析神话故事背后蕴含的中西方不同的文化基因，加深对不同文明差异性的认知，树立文化自信，增进文明互鉴。</w:t>
      </w:r>
    </w:p>
    <w:p>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在学习通平台完成课程视频与相关材料的学习，参与问题研讨、完成测验与作业、参加期末线上考试。如有疑问，可通过QQ群交流研讨。</w:t>
      </w:r>
    </w:p>
    <w:p>
      <w:pPr>
        <w:pStyle w:val="9"/>
        <w:numPr>
          <w:numId w:val="0"/>
        </w:numPr>
        <w:adjustRightInd w:val="0"/>
        <w:snapToGrid w:val="0"/>
        <w:spacing w:line="600" w:lineRule="exact"/>
        <w:ind w:leftChars="0"/>
        <w:rPr>
          <w:rFonts w:ascii="黑体" w:hAnsi="黑体" w:eastAsia="黑体"/>
          <w:b/>
          <w:bCs/>
          <w:sz w:val="28"/>
          <w:szCs w:val="28"/>
        </w:rPr>
      </w:pPr>
      <w:r>
        <w:rPr>
          <w:rFonts w:hint="eastAsia" w:ascii="黑体" w:hAnsi="黑体" w:eastAsia="黑体"/>
          <w:b/>
          <w:bCs/>
          <w:sz w:val="28"/>
          <w:szCs w:val="28"/>
          <w:lang w:val="en-US" w:eastAsia="zh-CN"/>
        </w:rPr>
        <w:t>六、</w:t>
      </w:r>
      <w:r>
        <w:rPr>
          <w:rFonts w:hint="eastAsia" w:ascii="黑体" w:hAnsi="黑体" w:eastAsia="黑体"/>
          <w:b/>
          <w:bCs/>
          <w:sz w:val="28"/>
          <w:szCs w:val="28"/>
        </w:rPr>
        <w:t>南京工程学院</w:t>
      </w:r>
    </w:p>
    <w:p>
      <w:pPr>
        <w:adjustRightInd w:val="0"/>
        <w:snapToGrid w:val="0"/>
        <w:spacing w:line="600" w:lineRule="exact"/>
        <w:ind w:left="562"/>
        <w:jc w:val="left"/>
        <w:rPr>
          <w:rFonts w:ascii="Times New Roman" w:hAnsi="Times New Roman" w:eastAsia="黑体"/>
          <w:b/>
          <w:sz w:val="28"/>
          <w:szCs w:val="28"/>
        </w:rPr>
      </w:pPr>
      <w:r>
        <w:rPr>
          <w:rFonts w:hint="eastAsia" w:ascii="Times New Roman" w:hAnsi="Times New Roman" w:eastAsia="黑体"/>
          <w:b/>
          <w:sz w:val="28"/>
          <w:szCs w:val="28"/>
        </w:rPr>
        <w:t>1</w:t>
      </w:r>
      <w:r>
        <w:rPr>
          <w:rFonts w:ascii="Times New Roman" w:hAnsi="Times New Roman" w:eastAsia="黑体"/>
          <w:b/>
          <w:sz w:val="28"/>
          <w:szCs w:val="28"/>
        </w:rPr>
        <w:t>.</w:t>
      </w:r>
      <w:r>
        <w:rPr>
          <w:rFonts w:hint="eastAsia" w:ascii="Times New Roman" w:hAnsi="Times New Roman" w:eastAsia="黑体"/>
          <w:b/>
          <w:sz w:val="28"/>
          <w:szCs w:val="28"/>
        </w:rPr>
        <w:t>揭秘“视觉智能”——零基础学图像处理与计算机视觉</w:t>
      </w:r>
    </w:p>
    <w:p>
      <w:pPr>
        <w:adjustRightInd w:val="0"/>
        <w:snapToGrid w:val="0"/>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http://mooc1.chaoxing.com/course/240295639.html</w:t>
      </w:r>
    </w:p>
    <w:p>
      <w:pPr>
        <w:adjustRightInd w:val="0"/>
        <w:snapToGrid w:val="0"/>
        <w:spacing w:line="600" w:lineRule="exact"/>
        <w:ind w:firstLine="562" w:firstLineChars="200"/>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课程</w:t>
      </w:r>
      <w:r>
        <w:rPr>
          <w:rFonts w:ascii="Times New Roman" w:hAnsi="Times New Roman" w:eastAsia="仿宋_GB2312"/>
          <w:bCs/>
          <w:sz w:val="28"/>
          <w:szCs w:val="28"/>
        </w:rPr>
        <w:t>从</w:t>
      </w:r>
      <w:r>
        <w:rPr>
          <w:rFonts w:hint="eastAsia" w:ascii="Times New Roman" w:hAnsi="Times New Roman" w:eastAsia="仿宋_GB2312"/>
          <w:bCs/>
          <w:sz w:val="28"/>
          <w:szCs w:val="28"/>
        </w:rPr>
        <w:t>人的</w:t>
      </w:r>
      <w:r>
        <w:rPr>
          <w:rFonts w:ascii="Times New Roman" w:hAnsi="Times New Roman" w:eastAsia="仿宋_GB2312"/>
          <w:bCs/>
          <w:sz w:val="28"/>
          <w:szCs w:val="28"/>
        </w:rPr>
        <w:t>视觉本质出发，围绕</w:t>
      </w:r>
      <w:r>
        <w:rPr>
          <w:rFonts w:hint="eastAsia" w:ascii="Times New Roman" w:hAnsi="Times New Roman" w:eastAsia="仿宋_GB2312"/>
          <w:bCs/>
          <w:sz w:val="28"/>
          <w:szCs w:val="28"/>
        </w:rPr>
        <w:t>“</w:t>
      </w:r>
      <w:r>
        <w:rPr>
          <w:rFonts w:ascii="Times New Roman" w:hAnsi="Times New Roman" w:eastAsia="仿宋_GB2312"/>
          <w:bCs/>
          <w:sz w:val="28"/>
          <w:szCs w:val="28"/>
        </w:rPr>
        <w:t>机器</w:t>
      </w:r>
      <w:r>
        <w:rPr>
          <w:rFonts w:hint="eastAsia" w:ascii="Times New Roman" w:hAnsi="Times New Roman" w:eastAsia="仿宋_GB2312"/>
          <w:bCs/>
          <w:sz w:val="28"/>
          <w:szCs w:val="28"/>
        </w:rPr>
        <w:t>视觉智能”视角</w:t>
      </w:r>
      <w:r>
        <w:rPr>
          <w:rFonts w:ascii="Times New Roman" w:hAnsi="Times New Roman" w:eastAsia="仿宋_GB2312"/>
          <w:bCs/>
          <w:sz w:val="28"/>
          <w:szCs w:val="28"/>
        </w:rPr>
        <w:t>，系统地阐述</w:t>
      </w:r>
      <w:r>
        <w:rPr>
          <w:rFonts w:hint="eastAsia" w:ascii="Times New Roman" w:hAnsi="Times New Roman" w:eastAsia="仿宋_GB2312"/>
          <w:bCs/>
          <w:sz w:val="28"/>
          <w:szCs w:val="28"/>
        </w:rPr>
        <w:t>图像处理与</w:t>
      </w:r>
      <w:r>
        <w:rPr>
          <w:rFonts w:ascii="Times New Roman" w:hAnsi="Times New Roman" w:eastAsia="仿宋_GB2312"/>
          <w:bCs/>
          <w:sz w:val="28"/>
          <w:szCs w:val="28"/>
        </w:rPr>
        <w:t>计算机视觉的基本理论、方法和应用，是一门自然科学与工程技术类的通识核心课程。主要内容包括图像基本运算、滤波和形态学、图像分割和特征提取等原理和相关算法；在工程技术方面，基于</w:t>
      </w:r>
      <w:r>
        <w:rPr>
          <w:rFonts w:hint="eastAsia" w:ascii="Times New Roman" w:hAnsi="Times New Roman" w:eastAsia="仿宋_GB2312"/>
          <w:bCs/>
          <w:sz w:val="28"/>
          <w:szCs w:val="28"/>
        </w:rPr>
        <w:t>目标</w:t>
      </w:r>
      <w:r>
        <w:rPr>
          <w:rFonts w:ascii="Times New Roman" w:hAnsi="Times New Roman" w:eastAsia="仿宋_GB2312"/>
          <w:bCs/>
          <w:sz w:val="28"/>
          <w:szCs w:val="28"/>
        </w:rPr>
        <w:t>识别</w:t>
      </w:r>
      <w:r>
        <w:rPr>
          <w:rFonts w:hint="eastAsia" w:ascii="Times New Roman" w:hAnsi="Times New Roman" w:eastAsia="仿宋_GB2312"/>
          <w:bCs/>
          <w:sz w:val="28"/>
          <w:szCs w:val="28"/>
        </w:rPr>
        <w:t>、</w:t>
      </w:r>
      <w:r>
        <w:rPr>
          <w:rFonts w:ascii="Times New Roman" w:hAnsi="Times New Roman" w:eastAsia="仿宋_GB2312"/>
          <w:bCs/>
          <w:sz w:val="28"/>
          <w:szCs w:val="28"/>
        </w:rPr>
        <w:t>检测</w:t>
      </w:r>
      <w:r>
        <w:rPr>
          <w:rFonts w:hint="eastAsia" w:ascii="Times New Roman" w:hAnsi="Times New Roman" w:eastAsia="仿宋_GB2312"/>
          <w:bCs/>
          <w:sz w:val="28"/>
          <w:szCs w:val="28"/>
        </w:rPr>
        <w:t>、分割、跟踪等</w:t>
      </w:r>
      <w:r>
        <w:rPr>
          <w:rFonts w:ascii="Times New Roman" w:hAnsi="Times New Roman" w:eastAsia="仿宋_GB2312"/>
          <w:bCs/>
          <w:sz w:val="28"/>
          <w:szCs w:val="28"/>
        </w:rPr>
        <w:t>应用场景，以项目式教学为导向，</w:t>
      </w:r>
      <w:r>
        <w:rPr>
          <w:rFonts w:hint="eastAsia" w:ascii="Times New Roman" w:hAnsi="Times New Roman" w:eastAsia="仿宋_GB2312"/>
          <w:bCs/>
          <w:sz w:val="28"/>
          <w:szCs w:val="28"/>
        </w:rPr>
        <w:t>根据项目需求引导学生自主查找与学习知识，激发学习动力，强化学生对专业知识的理解和实践应用，突破传统教学“知”“行”分离的模式。</w:t>
      </w:r>
    </w:p>
    <w:p>
      <w:pPr>
        <w:adjustRightInd w:val="0"/>
        <w:snapToGrid w:val="0"/>
        <w:spacing w:line="600" w:lineRule="exact"/>
        <w:ind w:left="562"/>
        <w:jc w:val="left"/>
        <w:rPr>
          <w:rFonts w:ascii="Times New Roman" w:hAnsi="Times New Roman" w:eastAsia="黑体"/>
          <w:b/>
          <w:sz w:val="28"/>
          <w:szCs w:val="28"/>
        </w:rPr>
      </w:pPr>
      <w:r>
        <w:rPr>
          <w:rFonts w:hint="eastAsia" w:ascii="Times New Roman" w:hAnsi="Times New Roman" w:eastAsia="黑体"/>
          <w:b/>
          <w:sz w:val="28"/>
          <w:szCs w:val="28"/>
        </w:rPr>
        <w:t>2</w:t>
      </w:r>
      <w:r>
        <w:rPr>
          <w:rFonts w:ascii="Times New Roman" w:hAnsi="Times New Roman" w:eastAsia="黑体"/>
          <w:b/>
          <w:sz w:val="28"/>
          <w:szCs w:val="28"/>
        </w:rPr>
        <w:t>.</w:t>
      </w:r>
      <w:r>
        <w:rPr>
          <w:rFonts w:hint="eastAsia" w:ascii="Times New Roman" w:hAnsi="Times New Roman" w:eastAsia="黑体"/>
          <w:b/>
          <w:sz w:val="28"/>
          <w:szCs w:val="28"/>
        </w:rPr>
        <w:t>走近机器人</w:t>
      </w:r>
    </w:p>
    <w:p>
      <w:pPr>
        <w:spacing w:line="600" w:lineRule="exact"/>
        <w:ind w:firstLine="562" w:firstLineChars="200"/>
        <w:rPr>
          <w:rFonts w:ascii="仿宋_GB2312"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http://mooc1.chaoxing.com/course/240293683.html</w:t>
      </w:r>
    </w:p>
    <w:p>
      <w:pPr>
        <w:spacing w:line="600" w:lineRule="exact"/>
        <w:ind w:firstLine="562" w:firstLineChars="200"/>
        <w:rPr>
          <w:rFonts w:ascii="仿宋_GB2312" w:eastAsia="仿宋_GB2312"/>
          <w:bCs/>
          <w:sz w:val="28"/>
          <w:szCs w:val="28"/>
        </w:rPr>
      </w:pPr>
      <w:r>
        <w:rPr>
          <w:rFonts w:hint="eastAsia" w:ascii="仿宋_GB2312" w:eastAsia="仿宋_GB2312"/>
          <w:b/>
          <w:sz w:val="28"/>
          <w:szCs w:val="28"/>
        </w:rPr>
        <w:t>课程简介</w:t>
      </w:r>
      <w:r>
        <w:rPr>
          <w:rFonts w:hint="eastAsia" w:ascii="仿宋_GB2312" w:eastAsia="仿宋_GB2312"/>
          <w:bCs/>
          <w:sz w:val="28"/>
          <w:szCs w:val="28"/>
        </w:rPr>
        <w:t>：</w:t>
      </w:r>
      <w:r>
        <w:rPr>
          <w:rFonts w:hint="eastAsia" w:ascii="仿宋_GB2312" w:eastAsia="仿宋_GB2312"/>
          <w:bCs/>
          <w:color w:val="000000" w:themeColor="text1"/>
          <w:sz w:val="28"/>
          <w:szCs w:val="28"/>
          <w14:textFill>
            <w14:solidFill>
              <w14:schemeClr w14:val="tx1"/>
            </w14:solidFill>
          </w14:textFill>
        </w:rPr>
        <w:t>机器人是集机械、电子、控制、计算机、传感器、人工智能等多学科先进技术于一体的自动化装备，</w:t>
      </w:r>
      <w:r>
        <w:rPr>
          <w:rFonts w:hint="eastAsia" w:ascii="仿宋_GB2312" w:eastAsia="仿宋_GB2312"/>
          <w:bCs/>
          <w:sz w:val="28"/>
          <w:szCs w:val="28"/>
        </w:rPr>
        <w:t>是“制造业皇冠顶端的明珠”，它的研发、制造、应用是衡量一个国家科技创新和高端制造业水平的重要标志，代表未来智能装备产业的发展方向。创造出能够代替人去从事各种工作的机器人，是人类长期以来的愿望，随着科技的快速发展，机器人早已来到我们身边，人类正逐步迈入机器人时代！</w:t>
      </w:r>
    </w:p>
    <w:p>
      <w:pPr>
        <w:spacing w:line="600" w:lineRule="exact"/>
        <w:ind w:firstLine="560" w:firstLineChars="200"/>
        <w:rPr>
          <w:rFonts w:ascii="仿宋_GB2312" w:eastAsia="仿宋_GB2312"/>
          <w:bCs/>
          <w:sz w:val="28"/>
          <w:szCs w:val="28"/>
        </w:rPr>
      </w:pPr>
      <w:r>
        <w:rPr>
          <w:rFonts w:hint="eastAsia" w:ascii="仿宋_GB2312" w:eastAsia="仿宋_GB2312"/>
          <w:bCs/>
          <w:sz w:val="28"/>
          <w:szCs w:val="28"/>
        </w:rPr>
        <w:t>《走近机器人》这门课程，将向同学们展示丰富多彩的机器人世界！课程将分为两个篇章，第一篇章从固定式机器人和移动式机器人两大类介绍机器人相关知识。第二篇章按照机器人的应用领域，介绍机器人在各行各业的典型应用，主要包括工业机器人、服务机器人，以及特种机器人。机器人领域相关技术的发展日新月异，各种各样的机器人正在深刻改变着人类的生产和生活方式，让我们一起走近机器人世界，了解千姿百态的机器人！</w:t>
      </w:r>
    </w:p>
    <w:p>
      <w:pPr>
        <w:pStyle w:val="9"/>
        <w:numPr>
          <w:numId w:val="0"/>
        </w:numPr>
        <w:adjustRightInd w:val="0"/>
        <w:snapToGrid w:val="0"/>
        <w:spacing w:line="600" w:lineRule="exact"/>
        <w:ind w:leftChars="0"/>
        <w:rPr>
          <w:rFonts w:ascii="黑体" w:hAnsi="黑体" w:eastAsia="黑体"/>
          <w:b/>
          <w:bCs/>
          <w:sz w:val="28"/>
          <w:szCs w:val="28"/>
        </w:rPr>
      </w:pPr>
      <w:r>
        <w:rPr>
          <w:rFonts w:hint="eastAsia" w:ascii="黑体" w:hAnsi="黑体" w:eastAsia="黑体"/>
          <w:b/>
          <w:bCs/>
          <w:sz w:val="28"/>
          <w:szCs w:val="28"/>
          <w:lang w:val="en-US" w:eastAsia="zh-CN"/>
        </w:rPr>
        <w:t>七、</w:t>
      </w:r>
      <w:r>
        <w:rPr>
          <w:rFonts w:hint="eastAsia" w:ascii="黑体" w:hAnsi="黑体" w:eastAsia="黑体"/>
          <w:b/>
          <w:bCs/>
          <w:sz w:val="28"/>
          <w:szCs w:val="28"/>
        </w:rPr>
        <w:t>南京工业大学</w:t>
      </w:r>
    </w:p>
    <w:p>
      <w:pPr>
        <w:adjustRightInd w:val="0"/>
        <w:snapToGrid w:val="0"/>
        <w:spacing w:line="600" w:lineRule="exact"/>
        <w:ind w:left="562"/>
        <w:jc w:val="left"/>
        <w:rPr>
          <w:rFonts w:ascii="Times New Roman" w:hAnsi="Times New Roman" w:eastAsia="黑体"/>
          <w:b/>
          <w:sz w:val="28"/>
          <w:szCs w:val="28"/>
        </w:rPr>
      </w:pPr>
      <w:r>
        <w:rPr>
          <w:rFonts w:hint="eastAsia" w:ascii="Times New Roman" w:hAnsi="Times New Roman" w:eastAsia="黑体"/>
          <w:b/>
          <w:sz w:val="28"/>
          <w:szCs w:val="28"/>
        </w:rPr>
        <w:t>1</w:t>
      </w:r>
      <w:r>
        <w:rPr>
          <w:rFonts w:ascii="Times New Roman" w:hAnsi="Times New Roman" w:eastAsia="黑体"/>
          <w:b/>
          <w:sz w:val="28"/>
          <w:szCs w:val="28"/>
        </w:rPr>
        <w:t>.</w:t>
      </w:r>
      <w:r>
        <w:rPr>
          <w:rFonts w:hint="eastAsia" w:ascii="Times New Roman" w:hAnsi="Times New Roman" w:eastAsia="黑体"/>
          <w:b/>
          <w:sz w:val="28"/>
          <w:szCs w:val="28"/>
        </w:rPr>
        <w:t>太极养生</w:t>
      </w:r>
    </w:p>
    <w:p>
      <w:pPr>
        <w:adjustRightInd w:val="0"/>
        <w:snapToGrid w:val="0"/>
        <w:spacing w:line="600" w:lineRule="exact"/>
        <w:ind w:left="585" w:firstLine="560"/>
        <w:rPr>
          <w:rFonts w:ascii="Times New Roman" w:hAnsi="Times New Roman" w:eastAsia="仿宋_GB2312"/>
          <w:b/>
          <w:bCs/>
          <w:sz w:val="28"/>
          <w:szCs w:val="28"/>
        </w:rPr>
      </w:pPr>
      <w:r>
        <w:rPr>
          <w:rFonts w:hint="eastAsia" w:ascii="Times New Roman" w:hAnsi="Times New Roman" w:eastAsia="仿宋_GB2312"/>
          <w:b/>
          <w:bCs/>
          <w:sz w:val="28"/>
          <w:szCs w:val="28"/>
        </w:rPr>
        <w:t>课程网站：https://www.xueyinonline.com/detail/241210117</w:t>
      </w:r>
    </w:p>
    <w:p>
      <w:pPr>
        <w:adjustRightInd w:val="0"/>
        <w:snapToGrid w:val="0"/>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太极养生》课程是以太极八法五步、八段锦为教学内容，促进文化滋养、功法养生、内外兼修的民族传统体育项目。课程根据“互联网+教育”的新时代教学理念，形成线上学习、线下练习相融合的传统养生学练“云互动”。十五讲教学内容系统的讲述“太极八法五步、八段锦”的功法源流、功法特点、健身作用、学练方法等系列知识。引导学员逐渐进入调身、调息、调心，三调合一的身心境界。培养学员对道德、性情、心性等方面的修养和提升。形成以东方养生方式为主的健康生活方式。</w:t>
      </w:r>
    </w:p>
    <w:p>
      <w:pPr>
        <w:adjustRightInd w:val="0"/>
        <w:snapToGrid w:val="0"/>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借助学银在线学习平台在线自主学习，通过在线教学视频系统学练“八段锦”与“太极八法五步”技术，参与问题研讨、完成课后习题、提交作业、参加期末线上技术考试。课程中存在的疑问通过QQ群交流讨论。</w:t>
      </w:r>
    </w:p>
    <w:p>
      <w:pPr>
        <w:adjustRightInd w:val="0"/>
        <w:snapToGrid w:val="0"/>
        <w:spacing w:line="600" w:lineRule="exact"/>
        <w:ind w:left="562" w:firstLine="560"/>
        <w:jc w:val="left"/>
        <w:rPr>
          <w:rFonts w:ascii="Times New Roman" w:hAnsi="Times New Roman" w:eastAsia="黑体"/>
          <w:b/>
          <w:sz w:val="28"/>
          <w:szCs w:val="28"/>
        </w:rPr>
      </w:pPr>
      <w:r>
        <w:rPr>
          <w:rFonts w:hint="eastAsia" w:ascii="Times New Roman" w:hAnsi="Times New Roman" w:eastAsia="仿宋_GB2312"/>
          <w:b/>
          <w:sz w:val="28"/>
          <w:szCs w:val="28"/>
        </w:rPr>
        <w:t>2</w:t>
      </w:r>
      <w:r>
        <w:rPr>
          <w:rFonts w:ascii="Times New Roman" w:hAnsi="Times New Roman" w:eastAsia="仿宋_GB2312"/>
          <w:b/>
          <w:sz w:val="28"/>
          <w:szCs w:val="28"/>
        </w:rPr>
        <w:t>.</w:t>
      </w:r>
      <w:r>
        <w:rPr>
          <w:rFonts w:hint="eastAsia" w:ascii="Times New Roman" w:hAnsi="Times New Roman" w:eastAsia="黑体"/>
          <w:b/>
          <w:sz w:val="28"/>
          <w:szCs w:val="28"/>
        </w:rPr>
        <w:t xml:space="preserve"> 大数据分析导论</w:t>
      </w:r>
    </w:p>
    <w:p>
      <w:pPr>
        <w:adjustRightInd w:val="0"/>
        <w:snapToGrid w:val="0"/>
        <w:spacing w:line="600" w:lineRule="exact"/>
        <w:ind w:left="585" w:firstLine="560"/>
        <w:rPr>
          <w:rFonts w:ascii="Times New Roman" w:hAnsi="Times New Roman" w:eastAsia="仿宋_GB2312"/>
          <w:b/>
          <w:bCs/>
          <w:sz w:val="28"/>
          <w:szCs w:val="28"/>
        </w:rPr>
      </w:pPr>
      <w:r>
        <w:rPr>
          <w:rFonts w:hint="eastAsia" w:ascii="Times New Roman" w:hAnsi="Times New Roman" w:eastAsia="仿宋_GB2312"/>
          <w:b/>
          <w:bCs/>
          <w:sz w:val="28"/>
          <w:szCs w:val="28"/>
        </w:rPr>
        <w:t>课程网站：智慧树网站</w:t>
      </w:r>
    </w:p>
    <w:p>
      <w:pPr>
        <w:adjustRightInd w:val="0"/>
        <w:snapToGrid w:val="0"/>
        <w:spacing w:line="600" w:lineRule="exact"/>
        <w:ind w:firstLine="720" w:firstLineChars="300"/>
        <w:rPr>
          <w:rFonts w:ascii="Times New Roman" w:hAnsi="Times New Roman" w:eastAsia="仿宋_GB2312"/>
          <w:sz w:val="24"/>
          <w:szCs w:val="24"/>
        </w:rPr>
      </w:pPr>
      <w:r>
        <w:rPr>
          <w:rFonts w:hint="eastAsia" w:ascii="Times New Roman" w:hAnsi="Times New Roman" w:eastAsia="仿宋_GB2312"/>
          <w:sz w:val="24"/>
          <w:szCs w:val="24"/>
        </w:rPr>
        <w:t>https://coursehome.zhihuishu.com/courseHome/1000051175#teachTeam</w:t>
      </w:r>
    </w:p>
    <w:p>
      <w:pPr>
        <w:spacing w:line="600" w:lineRule="exact"/>
        <w:ind w:firstLine="562" w:firstLineChars="200"/>
        <w:rPr>
          <w:rFonts w:ascii="仿宋_GB2312" w:eastAsia="仿宋_GB2312"/>
          <w:sz w:val="28"/>
          <w:szCs w:val="28"/>
        </w:rPr>
      </w:pPr>
      <w:r>
        <w:rPr>
          <w:rFonts w:hint="eastAsia" w:ascii="Times New Roman" w:hAnsi="Times New Roman" w:eastAsia="仿宋_GB2312"/>
          <w:b/>
          <w:bCs/>
          <w:sz w:val="28"/>
          <w:szCs w:val="28"/>
        </w:rPr>
        <w:t>课程简介：</w:t>
      </w:r>
      <w:r>
        <w:rPr>
          <w:rFonts w:hint="eastAsia" w:ascii="黑体" w:hAnsi="黑体" w:eastAsia="黑体" w:cs="黑体"/>
          <w:b/>
          <w:bCs/>
          <w:sz w:val="28"/>
          <w:szCs w:val="28"/>
        </w:rPr>
        <w:t>解析理论，探索大数据阈值；立足实践，提升大数据颜值；培养思维，实现大数据价值。</w:t>
      </w:r>
      <w:r>
        <w:rPr>
          <w:rFonts w:hint="eastAsia" w:ascii="仿宋_GB2312" w:eastAsia="仿宋_GB2312"/>
          <w:sz w:val="28"/>
          <w:szCs w:val="28"/>
        </w:rPr>
        <w:t>《大数据分析导论》课程是数据科学领域为数不多的理论与实践相结合的通识型课程，它通过详细剖析大数据分析基础理论和实例实训，全景展现了大数据分析各个阶段的基础知识、相关方法、关键技术和实用工具。这无疑满足了国内在数据科学教育领域的迫切需要，也是国内开展应用型本科教学的有益尝试。</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“产研共生”实现“数据价值共用”；“产教融合”实现“知识价值共享”；“学用结合”实现“师生价值共创”。“产研教学用”并举，培养学生数据意识、分析思维、创新能力和创业技能。</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大数据分析导论》课程的自编教材已受同行认可。课程配套的自编教材《大数据分析与挖掘》和自编的参考阅读用书《数据可视化导论》、《商务数据分析导论》都是课程负责人及其团队钻研学习的结果，都是江苏省十三五重点规划教材。</w:t>
      </w:r>
    </w:p>
    <w:p>
      <w:pPr>
        <w:spacing w:line="60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学习要求：</w:t>
      </w:r>
      <w:r>
        <w:rPr>
          <w:rFonts w:hint="eastAsia" w:ascii="仿宋_GB2312" w:eastAsia="仿宋_GB2312"/>
          <w:sz w:val="28"/>
          <w:szCs w:val="28"/>
        </w:rPr>
        <w:t>借助官方平台，通过在线学习视频，完成单元测验、参加期末线上考试。</w:t>
      </w:r>
    </w:p>
    <w:p>
      <w:pPr>
        <w:jc w:val="left"/>
        <w:rPr>
          <w:rFonts w:ascii="微软雅黑" w:hAnsi="微软雅黑" w:eastAsia="微软雅黑" w:cs="微软雅黑"/>
          <w:i w:val="0"/>
          <w:iCs w:val="0"/>
          <w:caps w:val="0"/>
          <w:color w:val="000000"/>
          <w:spacing w:val="0"/>
          <w:sz w:val="27"/>
          <w:szCs w:val="27"/>
        </w:rPr>
      </w:pPr>
    </w:p>
    <w:p>
      <w:pPr>
        <w:jc w:val="center"/>
        <w:rPr>
          <w:rFonts w:ascii="微软雅黑" w:hAnsi="微软雅黑" w:eastAsia="微软雅黑" w:cs="微软雅黑"/>
          <w:i w:val="0"/>
          <w:iCs w:val="0"/>
          <w:caps w:val="0"/>
          <w:color w:val="000000"/>
          <w:spacing w:val="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26E18"/>
    <w:multiLevelType w:val="singleLevel"/>
    <w:tmpl w:val="E7126E18"/>
    <w:lvl w:ilvl="0" w:tentative="0">
      <w:start w:val="1"/>
      <w:numFmt w:val="decimal"/>
      <w:suff w:val="space"/>
      <w:lvlText w:val="%1."/>
      <w:lvlJc w:val="left"/>
    </w:lvl>
  </w:abstractNum>
  <w:abstractNum w:abstractNumId="1">
    <w:nsid w:val="F6F37FD0"/>
    <w:multiLevelType w:val="singleLevel"/>
    <w:tmpl w:val="F6F37FD0"/>
    <w:lvl w:ilvl="0" w:tentative="0">
      <w:start w:val="1"/>
      <w:numFmt w:val="decimal"/>
      <w:suff w:val="nothing"/>
      <w:lvlText w:val="%1．"/>
      <w:lvlJc w:val="left"/>
    </w:lvl>
  </w:abstractNum>
  <w:abstractNum w:abstractNumId="2">
    <w:nsid w:val="1AD08BA4"/>
    <w:multiLevelType w:val="singleLevel"/>
    <w:tmpl w:val="1AD08BA4"/>
    <w:lvl w:ilvl="0" w:tentative="0">
      <w:start w:val="2"/>
      <w:numFmt w:val="decimal"/>
      <w:suff w:val="space"/>
      <w:lvlText w:val="%1."/>
      <w:lvlJc w:val="left"/>
    </w:lvl>
  </w:abstractNum>
  <w:abstractNum w:abstractNumId="3">
    <w:nsid w:val="33983578"/>
    <w:multiLevelType w:val="singleLevel"/>
    <w:tmpl w:val="33983578"/>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NjU2N2I2NjQxYmUzZDJmYjI0NDQyNTIyYzA4MjMifQ=="/>
  </w:docVars>
  <w:rsids>
    <w:rsidRoot w:val="00000000"/>
    <w:rsid w:val="04DA4474"/>
    <w:rsid w:val="09DF42DA"/>
    <w:rsid w:val="161F618A"/>
    <w:rsid w:val="1B4A1EFB"/>
    <w:rsid w:val="24BC54EC"/>
    <w:rsid w:val="278A18D2"/>
    <w:rsid w:val="28A075FF"/>
    <w:rsid w:val="2B193698"/>
    <w:rsid w:val="2C471C0D"/>
    <w:rsid w:val="2ECB4CA9"/>
    <w:rsid w:val="30D81900"/>
    <w:rsid w:val="329B0E37"/>
    <w:rsid w:val="384F46C3"/>
    <w:rsid w:val="3CB21257"/>
    <w:rsid w:val="3DC2371B"/>
    <w:rsid w:val="404623E2"/>
    <w:rsid w:val="459B31D0"/>
    <w:rsid w:val="4A722025"/>
    <w:rsid w:val="55214D74"/>
    <w:rsid w:val="64656A2B"/>
    <w:rsid w:val="71C50B09"/>
    <w:rsid w:val="73245D03"/>
    <w:rsid w:val="75D51537"/>
    <w:rsid w:val="77752FD1"/>
    <w:rsid w:val="77FE4D75"/>
    <w:rsid w:val="79CD0EA3"/>
    <w:rsid w:val="79DB76A1"/>
    <w:rsid w:val="7A5E1AFB"/>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21"/>
    <w:basedOn w:val="4"/>
    <w:uiPriority w:val="0"/>
    <w:rPr>
      <w:rFonts w:hint="eastAsia" w:ascii="宋体" w:hAnsi="宋体" w:eastAsia="宋体" w:cs="宋体"/>
      <w:b/>
      <w:bCs/>
      <w:color w:val="000000"/>
      <w:sz w:val="20"/>
      <w:szCs w:val="20"/>
      <w:u w:val="none"/>
    </w:rPr>
  </w:style>
  <w:style w:type="character" w:customStyle="1" w:styleId="6">
    <w:name w:val="font51"/>
    <w:basedOn w:val="4"/>
    <w:uiPriority w:val="0"/>
    <w:rPr>
      <w:rFonts w:hint="default" w:ascii="Times New Roman" w:hAnsi="Times New Roman" w:cs="Times New Roman"/>
      <w:b/>
      <w:bCs/>
      <w:color w:val="000000"/>
      <w:sz w:val="20"/>
      <w:szCs w:val="20"/>
      <w:u w:val="none"/>
    </w:rPr>
  </w:style>
  <w:style w:type="character" w:customStyle="1" w:styleId="7">
    <w:name w:val="font31"/>
    <w:basedOn w:val="4"/>
    <w:uiPriority w:val="0"/>
    <w:rPr>
      <w:rFonts w:hint="default" w:ascii="Times New Roman" w:hAnsi="Times New Roman" w:cs="Times New Roman"/>
      <w:color w:val="000000"/>
      <w:sz w:val="20"/>
      <w:szCs w:val="20"/>
      <w:u w:val="none"/>
    </w:rPr>
  </w:style>
  <w:style w:type="character" w:customStyle="1" w:styleId="8">
    <w:name w:val="font41"/>
    <w:basedOn w:val="4"/>
    <w:uiPriority w:val="0"/>
    <w:rPr>
      <w:rFonts w:hint="eastAsia" w:ascii="宋体" w:hAnsi="宋体" w:eastAsia="宋体" w:cs="宋体"/>
      <w:color w:val="000000"/>
      <w:sz w:val="20"/>
      <w:szCs w:val="20"/>
      <w:u w:val="none"/>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2024-09-18T07:03:22Z</dcterms:created>
  <dc:creator>lijiali</dc:creator>
  <cp:lastModifiedBy>歆玥泡泡</cp:lastModifiedBy>
  <dcterms:modified xsi:type="dcterms:W3CDTF">2024-09-18T07:38:35Z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84A6CD41C3594D32BC261E4BFAAA8A2B_12</vt:lpwstr>
  </property>
</Properties>
</file>